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08AC" w14:textId="20230BAD" w:rsidR="004E5807" w:rsidRPr="00B37CA1" w:rsidRDefault="001417DE" w:rsidP="00421B49">
      <w:pPr>
        <w:pStyle w:val="YourName"/>
        <w:spacing w:after="0"/>
        <w:jc w:val="center"/>
        <w:rPr>
          <w:rFonts w:ascii="Times New Roman" w:hAnsi="Times New Roman" w:cs="Times New Roman"/>
          <w:b/>
          <w:i/>
        </w:rPr>
      </w:pPr>
      <w:r w:rsidRPr="00B37CA1">
        <w:rPr>
          <w:rFonts w:ascii="Times New Roman" w:hAnsi="Times New Roman" w:cs="Times New Roman"/>
          <w:b/>
          <w:i/>
        </w:rPr>
        <w:t>Kelly Hollowell,</w:t>
      </w:r>
      <w:r w:rsidR="004E5807" w:rsidRPr="00B37CA1">
        <w:rPr>
          <w:rFonts w:ascii="Times New Roman" w:hAnsi="Times New Roman" w:cs="Times New Roman"/>
          <w:b/>
          <w:i/>
        </w:rPr>
        <w:t xml:space="preserve"> Ph.D.</w:t>
      </w:r>
      <w:r w:rsidRPr="00B37CA1">
        <w:rPr>
          <w:rFonts w:ascii="Times New Roman" w:hAnsi="Times New Roman" w:cs="Times New Roman"/>
          <w:b/>
          <w:i/>
        </w:rPr>
        <w:t>, J.D.</w:t>
      </w:r>
    </w:p>
    <w:p w14:paraId="04133CCB" w14:textId="77777777" w:rsidR="00DE07C2" w:rsidRPr="00B37CA1" w:rsidRDefault="00DE07C2" w:rsidP="00843F63">
      <w:pPr>
        <w:pStyle w:val="BodyText"/>
        <w:spacing w:after="0"/>
        <w:rPr>
          <w:b/>
          <w:color w:val="000000"/>
          <w:sz w:val="28"/>
          <w:szCs w:val="28"/>
        </w:rPr>
      </w:pPr>
    </w:p>
    <w:p w14:paraId="0D15C7F3" w14:textId="6A73E030" w:rsidR="00DE07C2" w:rsidRDefault="004B4629" w:rsidP="00421B49">
      <w:pPr>
        <w:pStyle w:val="BodyText"/>
        <w:spacing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Managing Partner, </w:t>
      </w:r>
      <w:r w:rsidR="00E4427F" w:rsidRPr="00B37CA1">
        <w:rPr>
          <w:b/>
          <w:i/>
          <w:color w:val="000000"/>
          <w:sz w:val="28"/>
          <w:szCs w:val="28"/>
        </w:rPr>
        <w:t>P</w:t>
      </w:r>
      <w:r>
        <w:rPr>
          <w:b/>
          <w:i/>
          <w:color w:val="000000"/>
          <w:sz w:val="28"/>
          <w:szCs w:val="28"/>
        </w:rPr>
        <w:t>atent</w:t>
      </w:r>
      <w:r w:rsidR="00E4427F" w:rsidRPr="00B37CA1">
        <w:rPr>
          <w:b/>
          <w:i/>
          <w:color w:val="000000"/>
          <w:sz w:val="28"/>
          <w:szCs w:val="28"/>
        </w:rPr>
        <w:t xml:space="preserve"> Attorney &amp; </w:t>
      </w:r>
      <w:r w:rsidR="002C3B35" w:rsidRPr="00B37CA1">
        <w:rPr>
          <w:b/>
          <w:i/>
          <w:color w:val="000000"/>
          <w:sz w:val="28"/>
          <w:szCs w:val="28"/>
        </w:rPr>
        <w:t>Consulting</w:t>
      </w:r>
      <w:r w:rsidR="004972B6" w:rsidRPr="00B37CA1">
        <w:rPr>
          <w:b/>
          <w:i/>
          <w:color w:val="000000"/>
          <w:sz w:val="28"/>
          <w:szCs w:val="28"/>
        </w:rPr>
        <w:t xml:space="preserve"> Expert </w:t>
      </w:r>
    </w:p>
    <w:p w14:paraId="7A6C9455" w14:textId="32838D98" w:rsidR="00843F63" w:rsidRDefault="00843F63" w:rsidP="00421B49">
      <w:pPr>
        <w:pStyle w:val="BodyText"/>
        <w:spacing w:after="0"/>
        <w:jc w:val="center"/>
        <w:rPr>
          <w:b/>
          <w:i/>
          <w:color w:val="000000"/>
          <w:sz w:val="28"/>
          <w:szCs w:val="28"/>
        </w:rPr>
      </w:pPr>
    </w:p>
    <w:p w14:paraId="3D013AD8" w14:textId="7ECA9E3E" w:rsidR="00843F63" w:rsidRPr="00843F63" w:rsidRDefault="00843F63" w:rsidP="00843F63">
      <w:pPr>
        <w:pStyle w:val="ContactInf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3F63">
        <w:rPr>
          <w:rFonts w:ascii="Times New Roman" w:hAnsi="Times New Roman" w:cs="Times New Roman"/>
          <w:b/>
          <w:i/>
          <w:iCs/>
          <w:sz w:val="28"/>
          <w:szCs w:val="28"/>
        </w:rPr>
        <w:t>Email: kelly.h</w:t>
      </w:r>
      <w:r w:rsidR="00D27CED">
        <w:rPr>
          <w:rFonts w:ascii="Times New Roman" w:hAnsi="Times New Roman" w:cs="Times New Roman"/>
          <w:b/>
          <w:i/>
          <w:iCs/>
          <w:sz w:val="28"/>
          <w:szCs w:val="28"/>
        </w:rPr>
        <w:t>pgww.com</w:t>
      </w:r>
      <w:r w:rsidRPr="00843F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; Phone: 757.222.8032 </w:t>
      </w:r>
    </w:p>
    <w:p w14:paraId="7BDBDEDA" w14:textId="77777777" w:rsidR="00843F63" w:rsidRPr="00B37CA1" w:rsidRDefault="00843F63" w:rsidP="00421B49">
      <w:pPr>
        <w:pStyle w:val="BodyText"/>
        <w:spacing w:after="0"/>
        <w:jc w:val="center"/>
        <w:rPr>
          <w:b/>
          <w:i/>
          <w:color w:val="000000"/>
          <w:sz w:val="28"/>
          <w:szCs w:val="28"/>
        </w:rPr>
      </w:pPr>
    </w:p>
    <w:p w14:paraId="50AD5694" w14:textId="77777777" w:rsidR="00DA3D2B" w:rsidRPr="00CF108E" w:rsidRDefault="00DA3D2B" w:rsidP="00B37CA1">
      <w:pPr>
        <w:pStyle w:val="BodyText"/>
        <w:rPr>
          <w:color w:val="000000"/>
        </w:rPr>
      </w:pPr>
    </w:p>
    <w:p w14:paraId="0C38509A" w14:textId="75985022" w:rsidR="00FA0043" w:rsidRDefault="00F8444B" w:rsidP="00CF108E">
      <w:pPr>
        <w:jc w:val="both"/>
        <w:rPr>
          <w:rFonts w:eastAsia="Garamond"/>
        </w:rPr>
      </w:pPr>
      <w:r w:rsidRPr="00B37CA1">
        <w:rPr>
          <w:rFonts w:eastAsia="Garamond"/>
          <w:b/>
          <w:u w:val="single"/>
        </w:rPr>
        <w:t>Capsule Biography:</w:t>
      </w:r>
      <w:r w:rsidR="00BD6F6F" w:rsidRPr="00CF108E">
        <w:rPr>
          <w:rFonts w:eastAsia="Garamond"/>
        </w:rPr>
        <w:t xml:space="preserve">  </w:t>
      </w:r>
      <w:r w:rsidRPr="00CF108E">
        <w:rPr>
          <w:rFonts w:eastAsia="Garamond"/>
        </w:rPr>
        <w:t xml:space="preserve">Kelly Hollowell, Ph.D., J.D., is a patent attorney and technology analyst.  </w:t>
      </w:r>
      <w:r w:rsidR="00CB4C01">
        <w:rPr>
          <w:rFonts w:eastAsia="Garamond"/>
        </w:rPr>
        <w:t xml:space="preserve">After </w:t>
      </w:r>
      <w:r w:rsidR="00FA0043">
        <w:rPr>
          <w:rFonts w:eastAsia="Garamond"/>
        </w:rPr>
        <w:t xml:space="preserve">&gt;20 </w:t>
      </w:r>
      <w:r w:rsidR="00CB4C01">
        <w:rPr>
          <w:rFonts w:eastAsia="Garamond"/>
        </w:rPr>
        <w:t xml:space="preserve">years of building IP platforms and practices for large general corporate law firms, Dr. Hollowell is now the founder and managing partner of </w:t>
      </w:r>
      <w:r w:rsidR="002622A5">
        <w:rPr>
          <w:rFonts w:eastAsia="Garamond"/>
        </w:rPr>
        <w:t>Hollowell Patent Group (HPG)</w:t>
      </w:r>
      <w:r w:rsidR="00CB4C01">
        <w:rPr>
          <w:rFonts w:eastAsia="Garamond"/>
        </w:rPr>
        <w:t xml:space="preserve">. </w:t>
      </w:r>
      <w:r w:rsidR="002622A5">
        <w:rPr>
          <w:rFonts w:eastAsia="Garamond"/>
        </w:rPr>
        <w:t>HPG</w:t>
      </w:r>
      <w:r w:rsidR="00CB4C01">
        <w:rPr>
          <w:rFonts w:eastAsia="Garamond"/>
        </w:rPr>
        <w:t xml:space="preserve"> is a nation</w:t>
      </w:r>
      <w:r w:rsidR="004B5991">
        <w:rPr>
          <w:rFonts w:eastAsia="Garamond"/>
        </w:rPr>
        <w:t>al</w:t>
      </w:r>
      <w:r w:rsidR="00CB4C01">
        <w:rPr>
          <w:rFonts w:eastAsia="Garamond"/>
        </w:rPr>
        <w:t xml:space="preserve"> and </w:t>
      </w:r>
      <w:r w:rsidR="004B5991">
        <w:rPr>
          <w:rFonts w:eastAsia="Garamond"/>
        </w:rPr>
        <w:t>international</w:t>
      </w:r>
      <w:r w:rsidR="00CB4C01">
        <w:rPr>
          <w:rFonts w:eastAsia="Garamond"/>
        </w:rPr>
        <w:t xml:space="preserve"> IP firm </w:t>
      </w:r>
      <w:r w:rsidR="00FA0043">
        <w:rPr>
          <w:rFonts w:eastAsia="Garamond"/>
        </w:rPr>
        <w:t>led</w:t>
      </w:r>
      <w:r w:rsidR="00CB4C01">
        <w:rPr>
          <w:rFonts w:eastAsia="Garamond"/>
        </w:rPr>
        <w:t xml:space="preserve"> by a</w:t>
      </w:r>
      <w:r w:rsidR="00FA0043">
        <w:rPr>
          <w:rFonts w:eastAsia="Garamond"/>
        </w:rPr>
        <w:t>n</w:t>
      </w:r>
      <w:r w:rsidR="00CB4C01">
        <w:rPr>
          <w:rFonts w:eastAsia="Garamond"/>
        </w:rPr>
        <w:t xml:space="preserve"> e</w:t>
      </w:r>
      <w:r w:rsidR="004B5991">
        <w:rPr>
          <w:rFonts w:eastAsia="Garamond"/>
        </w:rPr>
        <w:t>xperienced</w:t>
      </w:r>
      <w:r w:rsidR="00CB4C01">
        <w:rPr>
          <w:rFonts w:eastAsia="Garamond"/>
        </w:rPr>
        <w:t xml:space="preserve"> team</w:t>
      </w:r>
      <w:r w:rsidR="00FA0043">
        <w:rPr>
          <w:rFonts w:eastAsia="Garamond"/>
        </w:rPr>
        <w:t xml:space="preserve"> </w:t>
      </w:r>
      <w:r w:rsidR="00CB4C01">
        <w:rPr>
          <w:rFonts w:eastAsia="Garamond"/>
        </w:rPr>
        <w:t xml:space="preserve">of </w:t>
      </w:r>
      <w:r w:rsidR="004B5991">
        <w:rPr>
          <w:rFonts w:eastAsia="Garamond"/>
        </w:rPr>
        <w:t>highly effective</w:t>
      </w:r>
      <w:r w:rsidR="00CB4C01">
        <w:rPr>
          <w:rFonts w:eastAsia="Garamond"/>
        </w:rPr>
        <w:t xml:space="preserve"> partner</w:t>
      </w:r>
      <w:r w:rsidR="00FA0043">
        <w:rPr>
          <w:rFonts w:eastAsia="Garamond"/>
        </w:rPr>
        <w:t>-</w:t>
      </w:r>
      <w:r w:rsidR="00CB4C01">
        <w:rPr>
          <w:rFonts w:eastAsia="Garamond"/>
        </w:rPr>
        <w:t>level attorneys</w:t>
      </w:r>
      <w:r w:rsidR="00FA0043">
        <w:rPr>
          <w:rFonts w:eastAsia="Garamond"/>
        </w:rPr>
        <w:t xml:space="preserve"> </w:t>
      </w:r>
      <w:r w:rsidR="004B5991">
        <w:rPr>
          <w:rFonts w:eastAsia="Garamond"/>
        </w:rPr>
        <w:t xml:space="preserve">working with over a dozen technical experts, </w:t>
      </w:r>
      <w:r w:rsidR="002622A5">
        <w:rPr>
          <w:rFonts w:eastAsia="Garamond"/>
        </w:rPr>
        <w:t>engineers,</w:t>
      </w:r>
      <w:r w:rsidR="004B5991">
        <w:rPr>
          <w:rFonts w:eastAsia="Garamond"/>
        </w:rPr>
        <w:t xml:space="preserve"> and bench scientists worldwide</w:t>
      </w:r>
      <w:r w:rsidR="00FA0043">
        <w:rPr>
          <w:rFonts w:eastAsia="Garamond"/>
        </w:rPr>
        <w:t xml:space="preserve">. </w:t>
      </w:r>
      <w:r w:rsidR="002622A5">
        <w:rPr>
          <w:rFonts w:eastAsia="Garamond"/>
        </w:rPr>
        <w:t>HPG</w:t>
      </w:r>
      <w:r w:rsidR="004B5991">
        <w:rPr>
          <w:rFonts w:eastAsia="Garamond"/>
        </w:rPr>
        <w:t xml:space="preserve"> attorneys </w:t>
      </w:r>
      <w:r w:rsidR="00FA0043">
        <w:rPr>
          <w:rFonts w:eastAsia="Garamond"/>
        </w:rPr>
        <w:t>provide</w:t>
      </w:r>
      <w:r w:rsidRPr="00CF108E">
        <w:rPr>
          <w:rFonts w:eastAsia="Garamond"/>
        </w:rPr>
        <w:t xml:space="preserve"> a </w:t>
      </w:r>
      <w:r w:rsidR="004B5991">
        <w:rPr>
          <w:rFonts w:eastAsia="Garamond"/>
        </w:rPr>
        <w:t>full</w:t>
      </w:r>
      <w:r w:rsidRPr="00CF108E">
        <w:rPr>
          <w:rFonts w:eastAsia="Garamond"/>
        </w:rPr>
        <w:t xml:space="preserve"> range of </w:t>
      </w:r>
      <w:r w:rsidR="004B5991">
        <w:rPr>
          <w:rFonts w:eastAsia="Garamond"/>
        </w:rPr>
        <w:t xml:space="preserve">IP </w:t>
      </w:r>
      <w:r w:rsidRPr="00CF108E">
        <w:rPr>
          <w:rFonts w:eastAsia="Garamond"/>
        </w:rPr>
        <w:t>services from early stage</w:t>
      </w:r>
      <w:r w:rsidR="004B5991">
        <w:rPr>
          <w:rFonts w:eastAsia="Garamond"/>
        </w:rPr>
        <w:t xml:space="preserve"> to worldwide</w:t>
      </w:r>
      <w:r w:rsidRPr="00CF108E">
        <w:rPr>
          <w:rFonts w:eastAsia="Garamond"/>
        </w:rPr>
        <w:t xml:space="preserve"> protection</w:t>
      </w:r>
      <w:r w:rsidR="004B5991">
        <w:rPr>
          <w:rFonts w:eastAsia="Garamond"/>
        </w:rPr>
        <w:t>,</w:t>
      </w:r>
      <w:r w:rsidRPr="00CF108E">
        <w:rPr>
          <w:rFonts w:eastAsia="Garamond"/>
        </w:rPr>
        <w:t xml:space="preserve"> </w:t>
      </w:r>
      <w:r w:rsidR="002622A5" w:rsidRPr="00CF108E">
        <w:rPr>
          <w:rFonts w:eastAsia="Garamond"/>
        </w:rPr>
        <w:t>licensing,</w:t>
      </w:r>
      <w:r w:rsidRPr="00CF108E">
        <w:rPr>
          <w:rFonts w:eastAsia="Garamond"/>
        </w:rPr>
        <w:t xml:space="preserve"> and IP </w:t>
      </w:r>
      <w:r w:rsidR="002622A5">
        <w:rPr>
          <w:rFonts w:eastAsia="Garamond"/>
        </w:rPr>
        <w:t>litigation support</w:t>
      </w:r>
      <w:r w:rsidRPr="00CF108E">
        <w:rPr>
          <w:rFonts w:eastAsia="Garamond"/>
        </w:rPr>
        <w:t xml:space="preserve">. </w:t>
      </w:r>
    </w:p>
    <w:p w14:paraId="213AE3ED" w14:textId="77777777" w:rsidR="00FA0043" w:rsidRDefault="00FA0043" w:rsidP="00CF108E">
      <w:pPr>
        <w:jc w:val="both"/>
        <w:rPr>
          <w:rFonts w:eastAsia="Garamond"/>
        </w:rPr>
      </w:pPr>
    </w:p>
    <w:p w14:paraId="44E2F95F" w14:textId="50CA21AB" w:rsidR="00D27CED" w:rsidRDefault="00F8444B" w:rsidP="00176D30">
      <w:pPr>
        <w:jc w:val="both"/>
        <w:rPr>
          <w:color w:val="000000"/>
        </w:rPr>
      </w:pPr>
      <w:r w:rsidRPr="00CF108E">
        <w:rPr>
          <w:rFonts w:eastAsia="Garamond"/>
        </w:rPr>
        <w:t xml:space="preserve">As a scientist, Dr. Hollowell has in-depth training in molecular and cellular pharmacology. </w:t>
      </w:r>
      <w:r w:rsidR="00FA0043">
        <w:rPr>
          <w:rFonts w:eastAsia="Garamond"/>
        </w:rPr>
        <w:t xml:space="preserve">Her thesis work was </w:t>
      </w:r>
      <w:r w:rsidR="00FA0043" w:rsidRPr="00176D30">
        <w:rPr>
          <w:rFonts w:eastAsia="Garamond"/>
        </w:rPr>
        <w:t xml:space="preserve">focused on the </w:t>
      </w:r>
      <w:r w:rsidR="00FA0043" w:rsidRPr="00176D30">
        <w:rPr>
          <w:color w:val="222222"/>
          <w:shd w:val="clear" w:color="auto" w:fill="FFFFFF"/>
        </w:rPr>
        <w:t xml:space="preserve">uses, effects, modes of action of and delivery systems </w:t>
      </w:r>
      <w:r w:rsidR="00141139">
        <w:rPr>
          <w:color w:val="222222"/>
          <w:shd w:val="clear" w:color="auto" w:fill="FFFFFF"/>
        </w:rPr>
        <w:t xml:space="preserve">(pharmacokinetics) </w:t>
      </w:r>
      <w:r w:rsidR="00FA0043" w:rsidRPr="00176D30">
        <w:rPr>
          <w:color w:val="222222"/>
          <w:shd w:val="clear" w:color="auto" w:fill="FFFFFF"/>
        </w:rPr>
        <w:t xml:space="preserve">for </w:t>
      </w:r>
      <w:r w:rsidR="004D15F6" w:rsidRPr="00176D30">
        <w:rPr>
          <w:color w:val="222222"/>
          <w:shd w:val="clear" w:color="auto" w:fill="FFFFFF"/>
        </w:rPr>
        <w:t xml:space="preserve">proteins, metabolites, </w:t>
      </w:r>
      <w:r w:rsidR="00FA0043" w:rsidRPr="00176D30">
        <w:rPr>
          <w:color w:val="222222"/>
          <w:shd w:val="clear" w:color="auto" w:fill="FFFFFF"/>
        </w:rPr>
        <w:t xml:space="preserve">endorphins, </w:t>
      </w:r>
      <w:proofErr w:type="gramStart"/>
      <w:r w:rsidR="00FA0043" w:rsidRPr="00176D30">
        <w:rPr>
          <w:color w:val="222222"/>
          <w:shd w:val="clear" w:color="auto" w:fill="FFFFFF"/>
        </w:rPr>
        <w:t>medications</w:t>
      </w:r>
      <w:proofErr w:type="gramEnd"/>
      <w:r w:rsidR="00FA0043" w:rsidRPr="00176D30">
        <w:rPr>
          <w:color w:val="222222"/>
          <w:shd w:val="clear" w:color="auto" w:fill="FFFFFF"/>
        </w:rPr>
        <w:t xml:space="preserve"> and drugs.</w:t>
      </w:r>
      <w:r w:rsidR="00FA0043" w:rsidRPr="00176D30">
        <w:rPr>
          <w:rFonts w:eastAsia="Garamond"/>
        </w:rPr>
        <w:t xml:space="preserve"> </w:t>
      </w:r>
      <w:r w:rsidR="00176D30" w:rsidRPr="00176D30">
        <w:rPr>
          <w:rFonts w:eastAsia="Garamond"/>
        </w:rPr>
        <w:t>Animal models</w:t>
      </w:r>
      <w:r w:rsidR="00176D30">
        <w:rPr>
          <w:rFonts w:eastAsia="Garamond"/>
        </w:rPr>
        <w:t xml:space="preserve">, </w:t>
      </w:r>
      <w:r w:rsidR="002622A5">
        <w:rPr>
          <w:rFonts w:eastAsia="Garamond"/>
        </w:rPr>
        <w:t xml:space="preserve">cell lines, </w:t>
      </w:r>
      <w:r w:rsidR="00176D30">
        <w:rPr>
          <w:rFonts w:eastAsia="Garamond"/>
        </w:rPr>
        <w:t>materials</w:t>
      </w:r>
      <w:r w:rsidR="00176D30" w:rsidRPr="00176D30">
        <w:rPr>
          <w:rFonts w:eastAsia="Garamond"/>
        </w:rPr>
        <w:t xml:space="preserve"> </w:t>
      </w:r>
      <w:r w:rsidR="00176D30">
        <w:rPr>
          <w:rFonts w:eastAsia="Garamond"/>
        </w:rPr>
        <w:t xml:space="preserve">and tissues </w:t>
      </w:r>
      <w:r w:rsidR="00176D30" w:rsidRPr="00176D30">
        <w:rPr>
          <w:rFonts w:eastAsia="Garamond"/>
        </w:rPr>
        <w:t>used</w:t>
      </w:r>
      <w:r w:rsidR="00176D30">
        <w:rPr>
          <w:rFonts w:eastAsia="Garamond"/>
        </w:rPr>
        <w:t xml:space="preserve"> and/or reviewed</w:t>
      </w:r>
      <w:r w:rsidR="00176D30" w:rsidRPr="00176D30">
        <w:rPr>
          <w:rFonts w:eastAsia="Garamond"/>
        </w:rPr>
        <w:t xml:space="preserve"> </w:t>
      </w:r>
      <w:r w:rsidR="00176D30">
        <w:rPr>
          <w:rFonts w:eastAsia="Garamond"/>
        </w:rPr>
        <w:t>during</w:t>
      </w:r>
      <w:r w:rsidR="00176D30" w:rsidRPr="00176D30">
        <w:rPr>
          <w:rFonts w:eastAsia="Garamond"/>
        </w:rPr>
        <w:t xml:space="preserve"> her studies include</w:t>
      </w:r>
      <w:r w:rsidR="00176D30">
        <w:rPr>
          <w:rFonts w:eastAsia="Garamond"/>
        </w:rPr>
        <w:t xml:space="preserve"> the following:</w:t>
      </w:r>
      <w:r w:rsidR="00176D30" w:rsidRPr="00176D30">
        <w:rPr>
          <w:color w:val="000000"/>
        </w:rPr>
        <w:t xml:space="preserve"> </w:t>
      </w:r>
      <w:r w:rsidR="00176D30">
        <w:rPr>
          <w:color w:val="000000"/>
        </w:rPr>
        <w:t xml:space="preserve">bovine, </w:t>
      </w:r>
      <w:r w:rsidR="00176D30" w:rsidRPr="00176D30">
        <w:rPr>
          <w:color w:val="000000"/>
        </w:rPr>
        <w:t xml:space="preserve">C. </w:t>
      </w:r>
      <w:r w:rsidR="00176D30" w:rsidRPr="00176D30">
        <w:rPr>
          <w:i/>
          <w:iCs/>
          <w:color w:val="000000"/>
        </w:rPr>
        <w:t>elegans</w:t>
      </w:r>
      <w:r w:rsidR="00176D30" w:rsidRPr="00176D30">
        <w:rPr>
          <w:color w:val="000000"/>
        </w:rPr>
        <w:t>, canine, chicken, drosophila, murine</w:t>
      </w:r>
      <w:r w:rsidR="00176D30">
        <w:rPr>
          <w:color w:val="000000"/>
        </w:rPr>
        <w:t xml:space="preserve">, </w:t>
      </w:r>
      <w:r w:rsidR="00176D30" w:rsidRPr="00176D30">
        <w:rPr>
          <w:color w:val="000000"/>
        </w:rPr>
        <w:t>rabbit, xenopus and human</w:t>
      </w:r>
      <w:r w:rsidR="00176D30">
        <w:rPr>
          <w:color w:val="000000"/>
        </w:rPr>
        <w:t xml:space="preserve">; with </w:t>
      </w:r>
      <w:r w:rsidR="00176D30" w:rsidRPr="00176D30">
        <w:rPr>
          <w:color w:val="000000"/>
        </w:rPr>
        <w:t>thesis experiments focused on</w:t>
      </w:r>
      <w:r w:rsidR="00176D30">
        <w:rPr>
          <w:color w:val="000000"/>
        </w:rPr>
        <w:t xml:space="preserve"> developing</w:t>
      </w:r>
      <w:r w:rsidR="00176D30" w:rsidRPr="00176D30">
        <w:rPr>
          <w:color w:val="000000"/>
        </w:rPr>
        <w:t xml:space="preserve"> chicks. </w:t>
      </w:r>
    </w:p>
    <w:p w14:paraId="691D2368" w14:textId="77777777" w:rsidR="00D27CED" w:rsidRDefault="00D27CED" w:rsidP="00176D30">
      <w:pPr>
        <w:jc w:val="both"/>
        <w:rPr>
          <w:color w:val="000000"/>
        </w:rPr>
      </w:pPr>
    </w:p>
    <w:p w14:paraId="080BD046" w14:textId="5285911F" w:rsidR="00E02D30" w:rsidRDefault="00E02D30" w:rsidP="00176D30">
      <w:pPr>
        <w:jc w:val="both"/>
        <w:rPr>
          <w:b/>
          <w:color w:val="000000" w:themeColor="text1"/>
        </w:rPr>
      </w:pPr>
      <w:r w:rsidRPr="00176D30">
        <w:rPr>
          <w:rFonts w:eastAsia="Garamond"/>
        </w:rPr>
        <w:t>Her dissertation work focused on the i</w:t>
      </w:r>
      <w:r w:rsidRPr="00176D30">
        <w:rPr>
          <w:color w:val="000000" w:themeColor="text1"/>
        </w:rPr>
        <w:t>dentification and cloning of</w:t>
      </w:r>
      <w:r w:rsidRPr="00176D30">
        <w:rPr>
          <w:i/>
          <w:color w:val="000000" w:themeColor="text1"/>
        </w:rPr>
        <w:t xml:space="preserve"> “A Receptor-Type Tyrosine Phosphatase Selectively Expressed by Developing Neurons</w:t>
      </w:r>
      <w:r w:rsidRPr="00176D30">
        <w:rPr>
          <w:color w:val="000000" w:themeColor="text1"/>
        </w:rPr>
        <w:t>”</w:t>
      </w:r>
      <w:r w:rsidRPr="00176D30">
        <w:rPr>
          <w:bCs/>
          <w:color w:val="000000" w:themeColor="text1"/>
        </w:rPr>
        <w:t xml:space="preserve"> Journal of Neurobiology</w:t>
      </w:r>
      <w:r w:rsidRPr="00CF108E">
        <w:rPr>
          <w:bCs/>
          <w:color w:val="000000" w:themeColor="text1"/>
        </w:rPr>
        <w:t xml:space="preserve">, October 1996. </w:t>
      </w:r>
      <w:r w:rsidRPr="00CF108E">
        <w:rPr>
          <w:color w:val="000000" w:themeColor="text1"/>
        </w:rPr>
        <w:t>Receptor-type tyrosine phosphatases are implicated in a variety of cancers.</w:t>
      </w:r>
      <w:r w:rsidRPr="00CF108E">
        <w:rPr>
          <w:b/>
          <w:color w:val="000000" w:themeColor="text1"/>
        </w:rPr>
        <w:t xml:space="preserve"> </w:t>
      </w:r>
    </w:p>
    <w:p w14:paraId="48F2A8D6" w14:textId="77777777" w:rsidR="00E02D30" w:rsidRDefault="00E02D30" w:rsidP="00FA0043">
      <w:pPr>
        <w:jc w:val="both"/>
        <w:rPr>
          <w:rFonts w:eastAsia="Garamond"/>
        </w:rPr>
      </w:pPr>
    </w:p>
    <w:p w14:paraId="556A79DF" w14:textId="1DE4421F" w:rsidR="00F8444B" w:rsidRDefault="00FA0043" w:rsidP="00FA0043">
      <w:pPr>
        <w:jc w:val="both"/>
      </w:pPr>
      <w:r>
        <w:rPr>
          <w:rFonts w:eastAsia="Garamond"/>
        </w:rPr>
        <w:t xml:space="preserve">In over two decades of practice, </w:t>
      </w:r>
      <w:r w:rsidR="00F8444B" w:rsidRPr="00CF108E">
        <w:rPr>
          <w:rFonts w:eastAsia="Garamond"/>
        </w:rPr>
        <w:t>Dr. Hollowell has a p</w:t>
      </w:r>
      <w:r w:rsidR="00F8444B" w:rsidRPr="00CF108E">
        <w:rPr>
          <w:color w:val="000000"/>
        </w:rPr>
        <w:t xml:space="preserve">roven track record in </w:t>
      </w:r>
      <w:r w:rsidR="002622A5">
        <w:rPr>
          <w:color w:val="000000"/>
        </w:rPr>
        <w:t xml:space="preserve">patent prosecution </w:t>
      </w:r>
      <w:r w:rsidR="00F8444B" w:rsidRPr="00CF108E">
        <w:rPr>
          <w:color w:val="000000"/>
        </w:rPr>
        <w:t xml:space="preserve">building consensus among </w:t>
      </w:r>
      <w:r w:rsidR="002622A5">
        <w:rPr>
          <w:color w:val="000000"/>
        </w:rPr>
        <w:t>applicants and examiners</w:t>
      </w:r>
      <w:r w:rsidR="00F8444B" w:rsidRPr="00CF108E">
        <w:rPr>
          <w:color w:val="000000"/>
        </w:rPr>
        <w:t xml:space="preserve">, quickly assimilating complex </w:t>
      </w:r>
      <w:r w:rsidR="002622A5" w:rsidRPr="00CF108E">
        <w:rPr>
          <w:color w:val="000000"/>
        </w:rPr>
        <w:t>theories</w:t>
      </w:r>
      <w:r w:rsidR="00F8444B" w:rsidRPr="00CF108E">
        <w:rPr>
          <w:color w:val="000000"/>
        </w:rPr>
        <w:t xml:space="preserve"> and effectively communicating with large and small groups both technical and lay. </w:t>
      </w:r>
      <w:r w:rsidR="002622A5">
        <w:rPr>
          <w:color w:val="000000"/>
        </w:rPr>
        <w:t xml:space="preserve">Dr. Hollowell also </w:t>
      </w:r>
      <w:r w:rsidR="00D27CED">
        <w:rPr>
          <w:color w:val="000000"/>
        </w:rPr>
        <w:t xml:space="preserve">has significant experience </w:t>
      </w:r>
      <w:r w:rsidR="002622A5">
        <w:rPr>
          <w:color w:val="000000"/>
        </w:rPr>
        <w:t>provid</w:t>
      </w:r>
      <w:r w:rsidR="00D27CED">
        <w:rPr>
          <w:color w:val="000000"/>
        </w:rPr>
        <w:t>ing</w:t>
      </w:r>
      <w:r w:rsidR="002622A5" w:rsidRPr="00CF108E">
        <w:t xml:space="preserve"> litigation support </w:t>
      </w:r>
      <w:r w:rsidR="002622A5" w:rsidRPr="00CF108E">
        <w:rPr>
          <w:color w:val="000000"/>
        </w:rPr>
        <w:t>and defense of client IP including d</w:t>
      </w:r>
      <w:r w:rsidR="002622A5" w:rsidRPr="00CF108E">
        <w:t>rafting petitions,</w:t>
      </w:r>
      <w:r w:rsidR="002622A5">
        <w:t xml:space="preserve"> </w:t>
      </w:r>
      <w:r w:rsidR="00D27CED">
        <w:t>selecting</w:t>
      </w:r>
      <w:r w:rsidR="002622A5">
        <w:t xml:space="preserve"> and prepping experts, preparing</w:t>
      </w:r>
      <w:r w:rsidR="002622A5" w:rsidRPr="00CF108E">
        <w:t xml:space="preserve"> </w:t>
      </w:r>
      <w:r w:rsidR="002622A5">
        <w:t xml:space="preserve">infringement charts, participating in depositions for </w:t>
      </w:r>
      <w:r w:rsidR="002622A5" w:rsidRPr="00CF108E">
        <w:t>prep and cross, preparing responses, opinions, proposed findings of fact and conclusions of law</w:t>
      </w:r>
      <w:r w:rsidR="00D27CED">
        <w:t>.</w:t>
      </w:r>
    </w:p>
    <w:p w14:paraId="49945EB2" w14:textId="77777777" w:rsidR="00D27CED" w:rsidRDefault="00D27CED" w:rsidP="00FA0043">
      <w:pPr>
        <w:jc w:val="both"/>
      </w:pPr>
    </w:p>
    <w:p w14:paraId="3B1B598E" w14:textId="09155413" w:rsidR="00D27CED" w:rsidRPr="00D27CED" w:rsidRDefault="00D27CED" w:rsidP="00FA0043">
      <w:pPr>
        <w:jc w:val="both"/>
        <w:rPr>
          <w:iCs/>
        </w:rPr>
      </w:pPr>
      <w:r>
        <w:t xml:space="preserve">Dr. Hollowell was appointed and served on the </w:t>
      </w:r>
      <w:r w:rsidRPr="00CF108E">
        <w:t xml:space="preserve">Joint Subcommittee Studying Stem Cell Research and Medical Ethics for the Virginia General Assembly, </w:t>
      </w:r>
      <w:r w:rsidRPr="00CF108E">
        <w:rPr>
          <w:i/>
        </w:rPr>
        <w:t>Three consecutive one-year appointments 2005-2007</w:t>
      </w:r>
      <w:r>
        <w:rPr>
          <w:iCs/>
        </w:rPr>
        <w:t>.</w:t>
      </w:r>
    </w:p>
    <w:p w14:paraId="58C55235" w14:textId="77777777" w:rsidR="00C756B7" w:rsidRPr="00CF108E" w:rsidRDefault="00C756B7" w:rsidP="007B3D26">
      <w:pPr>
        <w:pStyle w:val="BodyText"/>
        <w:spacing w:after="0"/>
        <w:jc w:val="both"/>
        <w:rPr>
          <w:color w:val="000000" w:themeColor="text1"/>
        </w:rPr>
      </w:pPr>
    </w:p>
    <w:p w14:paraId="10AEA24F" w14:textId="70D239FF" w:rsidR="00DA50F8" w:rsidRPr="00CF108E" w:rsidRDefault="00D102B6" w:rsidP="00F8444B">
      <w:pPr>
        <w:pStyle w:val="BodyText"/>
        <w:spacing w:after="0"/>
        <w:jc w:val="both"/>
        <w:rPr>
          <w:b/>
          <w:color w:val="000000" w:themeColor="text1"/>
          <w:u w:val="single"/>
        </w:rPr>
      </w:pPr>
      <w:r w:rsidRPr="00CF108E">
        <w:rPr>
          <w:b/>
          <w:color w:val="000000" w:themeColor="text1"/>
          <w:u w:val="single"/>
        </w:rPr>
        <w:t>Subject Matter</w:t>
      </w:r>
      <w:r w:rsidR="00710FA5" w:rsidRPr="00CF108E">
        <w:rPr>
          <w:b/>
          <w:color w:val="000000" w:themeColor="text1"/>
          <w:u w:val="single"/>
        </w:rPr>
        <w:t xml:space="preserve"> Proficienc</w:t>
      </w:r>
      <w:r w:rsidR="00CD1EAC" w:rsidRPr="00CF108E">
        <w:rPr>
          <w:b/>
          <w:color w:val="000000" w:themeColor="text1"/>
          <w:u w:val="single"/>
        </w:rPr>
        <w:t>ies</w:t>
      </w:r>
      <w:r w:rsidR="00454390" w:rsidRPr="00CF108E">
        <w:rPr>
          <w:b/>
          <w:color w:val="000000" w:themeColor="text1"/>
          <w:u w:val="single"/>
        </w:rPr>
        <w:t>:</w:t>
      </w:r>
    </w:p>
    <w:p w14:paraId="67CCBED1" w14:textId="77777777" w:rsidR="00F8444B" w:rsidRPr="00CF108E" w:rsidRDefault="00F8444B" w:rsidP="00F8444B">
      <w:pPr>
        <w:pStyle w:val="BodyText"/>
        <w:spacing w:after="0"/>
        <w:jc w:val="both"/>
        <w:rPr>
          <w:b/>
          <w:color w:val="000000" w:themeColor="text1"/>
          <w:u w:val="singl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454390" w:rsidRPr="00CF108E" w14:paraId="4EA72BC4" w14:textId="77777777" w:rsidTr="00DE07C2">
        <w:tc>
          <w:tcPr>
            <w:tcW w:w="4680" w:type="dxa"/>
          </w:tcPr>
          <w:p w14:paraId="0892254E" w14:textId="00A77A92" w:rsidR="00454390" w:rsidRPr="00CF108E" w:rsidRDefault="00C756B7" w:rsidP="00454390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Medical Devices</w:t>
            </w:r>
          </w:p>
        </w:tc>
        <w:tc>
          <w:tcPr>
            <w:tcW w:w="4680" w:type="dxa"/>
          </w:tcPr>
          <w:p w14:paraId="69ADE13F" w14:textId="0EE585BD" w:rsidR="00454390" w:rsidRPr="00CF108E" w:rsidRDefault="00E74B47" w:rsidP="0045439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Fitness, </w:t>
            </w:r>
            <w:r w:rsidRPr="00CF108E">
              <w:rPr>
                <w:b/>
              </w:rPr>
              <w:t>Health and Beauty Products</w:t>
            </w:r>
            <w:r>
              <w:rPr>
                <w:b/>
              </w:rPr>
              <w:t xml:space="preserve"> </w:t>
            </w:r>
          </w:p>
        </w:tc>
      </w:tr>
      <w:tr w:rsidR="00454390" w:rsidRPr="00CF108E" w14:paraId="262A63EA" w14:textId="77777777" w:rsidTr="00DE07C2">
        <w:tc>
          <w:tcPr>
            <w:tcW w:w="4680" w:type="dxa"/>
          </w:tcPr>
          <w:p w14:paraId="7E46DE08" w14:textId="53C60B69" w:rsidR="00454390" w:rsidRPr="00CF108E" w:rsidRDefault="004B5991" w:rsidP="00454390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 xml:space="preserve">Renewable Energy Systems </w:t>
            </w:r>
          </w:p>
        </w:tc>
        <w:tc>
          <w:tcPr>
            <w:tcW w:w="4680" w:type="dxa"/>
          </w:tcPr>
          <w:p w14:paraId="7FC0E551" w14:textId="1EAF7D45" w:rsidR="00454390" w:rsidRPr="00CF108E" w:rsidRDefault="004B5991" w:rsidP="0045439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Mechanical Systems</w:t>
            </w:r>
          </w:p>
        </w:tc>
      </w:tr>
      <w:tr w:rsidR="00454390" w:rsidRPr="00CF108E" w14:paraId="02E7FE01" w14:textId="77777777" w:rsidTr="00DE07C2">
        <w:tc>
          <w:tcPr>
            <w:tcW w:w="4680" w:type="dxa"/>
          </w:tcPr>
          <w:p w14:paraId="4347DBDA" w14:textId="18CAAD28" w:rsidR="00454390" w:rsidRPr="00CF108E" w:rsidRDefault="00E74B47" w:rsidP="00454390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Pharmacology and Drug Delivery Systems</w:t>
            </w:r>
          </w:p>
        </w:tc>
        <w:tc>
          <w:tcPr>
            <w:tcW w:w="4680" w:type="dxa"/>
          </w:tcPr>
          <w:p w14:paraId="36CA1DDA" w14:textId="53857E45" w:rsidR="00454390" w:rsidRPr="00CF108E" w:rsidRDefault="004B5991" w:rsidP="00454390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Food Technology</w:t>
            </w:r>
          </w:p>
        </w:tc>
      </w:tr>
      <w:tr w:rsidR="00454390" w:rsidRPr="00CF108E" w14:paraId="6B4C9562" w14:textId="77777777" w:rsidTr="00DE07C2">
        <w:tc>
          <w:tcPr>
            <w:tcW w:w="4680" w:type="dxa"/>
          </w:tcPr>
          <w:p w14:paraId="19081C9F" w14:textId="1ADB97AE" w:rsidR="00454390" w:rsidRPr="00CF108E" w:rsidRDefault="00E74B47" w:rsidP="00D102B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DNA, Cloning and </w:t>
            </w:r>
            <w:r w:rsidRPr="00CF108E">
              <w:rPr>
                <w:b/>
              </w:rPr>
              <w:t>Stem Cell T</w:t>
            </w:r>
            <w:r>
              <w:rPr>
                <w:b/>
              </w:rPr>
              <w:t>echnology</w:t>
            </w:r>
          </w:p>
        </w:tc>
        <w:tc>
          <w:tcPr>
            <w:tcW w:w="4680" w:type="dxa"/>
          </w:tcPr>
          <w:p w14:paraId="673EB257" w14:textId="73A20496" w:rsidR="00454390" w:rsidRPr="00CF108E" w:rsidRDefault="00E74B47" w:rsidP="0045439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Consumer Products</w:t>
            </w:r>
          </w:p>
        </w:tc>
      </w:tr>
    </w:tbl>
    <w:p w14:paraId="0D5B91D5" w14:textId="757A898A" w:rsidR="00D86951" w:rsidRDefault="00D86951" w:rsidP="00407AD2">
      <w:pPr>
        <w:pStyle w:val="BodyText"/>
        <w:spacing w:after="0"/>
        <w:jc w:val="both"/>
        <w:rPr>
          <w:color w:val="000000"/>
        </w:rPr>
      </w:pPr>
    </w:p>
    <w:p w14:paraId="78FB6CF7" w14:textId="77777777" w:rsidR="00182058" w:rsidRPr="00CF108E" w:rsidRDefault="00182058" w:rsidP="00407AD2">
      <w:pPr>
        <w:pStyle w:val="BodyText"/>
        <w:spacing w:after="0"/>
        <w:jc w:val="both"/>
        <w:rPr>
          <w:color w:val="000000"/>
        </w:rPr>
      </w:pPr>
    </w:p>
    <w:p w14:paraId="52B5BA75" w14:textId="4C07F19C" w:rsidR="00CD1EAC" w:rsidRPr="00CF108E" w:rsidRDefault="00CD1EAC" w:rsidP="00F8444B">
      <w:pPr>
        <w:pStyle w:val="BodyText"/>
        <w:spacing w:after="0"/>
        <w:jc w:val="both"/>
        <w:rPr>
          <w:b/>
          <w:color w:val="000000"/>
          <w:u w:val="single"/>
        </w:rPr>
      </w:pPr>
      <w:r w:rsidRPr="00CF108E">
        <w:rPr>
          <w:b/>
          <w:color w:val="000000"/>
          <w:u w:val="single"/>
        </w:rPr>
        <w:lastRenderedPageBreak/>
        <w:t xml:space="preserve">Legal </w:t>
      </w:r>
      <w:r w:rsidR="00F723FF" w:rsidRPr="00CF108E">
        <w:rPr>
          <w:b/>
          <w:color w:val="000000"/>
          <w:u w:val="single"/>
        </w:rPr>
        <w:t>Expertise</w:t>
      </w:r>
      <w:r w:rsidRPr="00CF108E">
        <w:rPr>
          <w:b/>
          <w:color w:val="000000"/>
          <w:u w:val="single"/>
        </w:rPr>
        <w:t>:</w:t>
      </w:r>
    </w:p>
    <w:p w14:paraId="34C14D44" w14:textId="77777777" w:rsidR="00F8444B" w:rsidRPr="00CF108E" w:rsidRDefault="00F8444B" w:rsidP="00F8444B">
      <w:pPr>
        <w:pStyle w:val="BodyText"/>
        <w:spacing w:after="0"/>
        <w:jc w:val="both"/>
        <w:rPr>
          <w:b/>
          <w:color w:val="000000"/>
          <w:u w:val="singl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CD1EAC" w:rsidRPr="00CF108E" w14:paraId="3167A877" w14:textId="77777777" w:rsidTr="00CD1EAC">
        <w:tc>
          <w:tcPr>
            <w:tcW w:w="4680" w:type="dxa"/>
          </w:tcPr>
          <w:p w14:paraId="20BEED27" w14:textId="77777777" w:rsidR="00CD1EAC" w:rsidRPr="00CF108E" w:rsidRDefault="00CD1EAC" w:rsidP="00CD1EAC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Patent Drafting &amp; Prosecution</w:t>
            </w:r>
          </w:p>
        </w:tc>
        <w:tc>
          <w:tcPr>
            <w:tcW w:w="4680" w:type="dxa"/>
          </w:tcPr>
          <w:p w14:paraId="579CB20E" w14:textId="77777777" w:rsidR="00CD1EAC" w:rsidRPr="00CF108E" w:rsidRDefault="00CD1EAC" w:rsidP="00CD1EAC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USPTO Proceedings /IPRS</w:t>
            </w:r>
          </w:p>
        </w:tc>
      </w:tr>
      <w:tr w:rsidR="00CD1EAC" w:rsidRPr="00CF108E" w14:paraId="2F0BB388" w14:textId="77777777" w:rsidTr="00CD1EAC">
        <w:tc>
          <w:tcPr>
            <w:tcW w:w="4680" w:type="dxa"/>
          </w:tcPr>
          <w:p w14:paraId="70B6ADDA" w14:textId="77777777" w:rsidR="00CD1EAC" w:rsidRPr="00CF108E" w:rsidRDefault="00CD1EAC" w:rsidP="00CD1EAC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Portfolio / Business Strategies</w:t>
            </w:r>
          </w:p>
        </w:tc>
        <w:tc>
          <w:tcPr>
            <w:tcW w:w="4680" w:type="dxa"/>
          </w:tcPr>
          <w:p w14:paraId="2B386F1F" w14:textId="77777777" w:rsidR="00CD1EAC" w:rsidRPr="00CF108E" w:rsidRDefault="00CD1EAC" w:rsidP="00CD1EAC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Infringement Analysis</w:t>
            </w:r>
          </w:p>
        </w:tc>
      </w:tr>
      <w:tr w:rsidR="00CD1EAC" w:rsidRPr="00CF108E" w14:paraId="1F5AD375" w14:textId="77777777" w:rsidTr="00CD1EAC">
        <w:tc>
          <w:tcPr>
            <w:tcW w:w="4680" w:type="dxa"/>
          </w:tcPr>
          <w:p w14:paraId="6EF335E1" w14:textId="77777777" w:rsidR="00CD1EAC" w:rsidRPr="00CF108E" w:rsidRDefault="00CD1EAC" w:rsidP="00CD1EAC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NDAs/Non-Compete/Contracts</w:t>
            </w:r>
          </w:p>
        </w:tc>
        <w:tc>
          <w:tcPr>
            <w:tcW w:w="4680" w:type="dxa"/>
          </w:tcPr>
          <w:p w14:paraId="0366F1E7" w14:textId="77777777" w:rsidR="00CD1EAC" w:rsidRPr="00CF108E" w:rsidRDefault="00CD1EAC" w:rsidP="00CD1EAC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Deposition / Expert Prep and Cross</w:t>
            </w:r>
          </w:p>
        </w:tc>
      </w:tr>
      <w:tr w:rsidR="00CD1EAC" w:rsidRPr="00CF108E" w14:paraId="186BBE0C" w14:textId="77777777" w:rsidTr="00CD1EAC">
        <w:tc>
          <w:tcPr>
            <w:tcW w:w="4680" w:type="dxa"/>
          </w:tcPr>
          <w:p w14:paraId="7A6EED3E" w14:textId="77777777" w:rsidR="00CD1EAC" w:rsidRPr="00CF108E" w:rsidRDefault="00CD1EAC" w:rsidP="00CD1EAC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Patent Litigation Support</w:t>
            </w:r>
          </w:p>
        </w:tc>
        <w:tc>
          <w:tcPr>
            <w:tcW w:w="4680" w:type="dxa"/>
          </w:tcPr>
          <w:p w14:paraId="0C905724" w14:textId="77777777" w:rsidR="00CD1EAC" w:rsidRPr="00CF108E" w:rsidRDefault="00CD1EAC" w:rsidP="00CD1EAC">
            <w:pPr>
              <w:pStyle w:val="BodyText"/>
              <w:jc w:val="center"/>
              <w:rPr>
                <w:b/>
              </w:rPr>
            </w:pPr>
            <w:r w:rsidRPr="00CF108E">
              <w:rPr>
                <w:b/>
              </w:rPr>
              <w:t>Licensing</w:t>
            </w:r>
          </w:p>
        </w:tc>
      </w:tr>
    </w:tbl>
    <w:p w14:paraId="3EE6A974" w14:textId="3A3469E3" w:rsidR="00BC7A03" w:rsidRPr="00CF108E" w:rsidRDefault="00BC7A03" w:rsidP="0086515F">
      <w:pPr>
        <w:pStyle w:val="BodyText"/>
      </w:pPr>
      <w:r w:rsidRPr="00CF10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E8BB2" wp14:editId="7938A4C3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943600" cy="0"/>
                <wp:effectExtent l="0" t="25400" r="0" b="254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pt" to="468pt,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32FF5D1B" w14:textId="7B31A283" w:rsidR="00BC7A03" w:rsidRPr="00CF108E" w:rsidRDefault="00BC7A03" w:rsidP="00D8146A">
      <w:pPr>
        <w:pStyle w:val="BodyText"/>
        <w:jc w:val="center"/>
        <w:rPr>
          <w:b/>
          <w:u w:val="single"/>
        </w:rPr>
      </w:pPr>
    </w:p>
    <w:p w14:paraId="486401AB" w14:textId="053A3AE5" w:rsidR="00540EE8" w:rsidRPr="00CF108E" w:rsidRDefault="00CB4C01" w:rsidP="00D8146A">
      <w:pPr>
        <w:pStyle w:val="BodyText"/>
        <w:jc w:val="center"/>
        <w:rPr>
          <w:b/>
        </w:rPr>
      </w:pPr>
      <w:r>
        <w:rPr>
          <w:b/>
        </w:rPr>
        <w:t>P</w:t>
      </w:r>
      <w:r w:rsidR="00F008EE" w:rsidRPr="00CF108E">
        <w:rPr>
          <w:b/>
        </w:rPr>
        <w:t xml:space="preserve">ROFESSIONAL EXPERIENCE </w:t>
      </w:r>
      <w:r w:rsidR="00E74B47">
        <w:rPr>
          <w:b/>
        </w:rPr>
        <w:t>PATENT ATTORNEY</w:t>
      </w:r>
    </w:p>
    <w:p w14:paraId="1540EEC0" w14:textId="77777777" w:rsidR="00CD1EAC" w:rsidRPr="00CF108E" w:rsidRDefault="00CD1EAC" w:rsidP="00CD1EAC">
      <w:pPr>
        <w:pStyle w:val="BodyText"/>
        <w:spacing w:after="0"/>
        <w:rPr>
          <w:b/>
        </w:rPr>
      </w:pPr>
    </w:p>
    <w:p w14:paraId="30DCFB68" w14:textId="5CA95E93" w:rsidR="003B677E" w:rsidRDefault="003B677E" w:rsidP="00CD1EAC">
      <w:pPr>
        <w:pStyle w:val="BodyText"/>
        <w:spacing w:after="0"/>
        <w:rPr>
          <w:b/>
        </w:rPr>
      </w:pPr>
      <w:r>
        <w:rPr>
          <w:b/>
        </w:rPr>
        <w:t>Hollowell Patent Group KY / NC / RI / TN / 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6/18-present</w:t>
      </w:r>
    </w:p>
    <w:p w14:paraId="747E0E89" w14:textId="77777777" w:rsidR="003B677E" w:rsidRDefault="003B677E" w:rsidP="00CD1EAC">
      <w:pPr>
        <w:pStyle w:val="BodyText"/>
        <w:spacing w:after="0"/>
        <w:rPr>
          <w:b/>
        </w:rPr>
      </w:pPr>
    </w:p>
    <w:p w14:paraId="7713ED20" w14:textId="3B5C1C29" w:rsidR="00CD1EAC" w:rsidRPr="00CF108E" w:rsidRDefault="00CD1EAC" w:rsidP="00CD1EAC">
      <w:pPr>
        <w:pStyle w:val="BodyText"/>
        <w:spacing w:after="0"/>
        <w:rPr>
          <w:b/>
        </w:rPr>
      </w:pPr>
      <w:proofErr w:type="spellStart"/>
      <w:r w:rsidRPr="00CF108E">
        <w:rPr>
          <w:b/>
        </w:rPr>
        <w:t>GreenspoonMarder</w:t>
      </w:r>
      <w:proofErr w:type="spellEnd"/>
      <w:r w:rsidRPr="00CF108E">
        <w:rPr>
          <w:b/>
        </w:rPr>
        <w:t xml:space="preserve"> (Nashville, TN / San Diego, CA)</w:t>
      </w:r>
      <w:r w:rsidRPr="00CF108E">
        <w:rPr>
          <w:b/>
        </w:rPr>
        <w:tab/>
      </w:r>
      <w:r w:rsidRPr="00CF108E">
        <w:rPr>
          <w:b/>
        </w:rPr>
        <w:tab/>
      </w:r>
      <w:r w:rsidR="00616219" w:rsidRPr="00CF108E">
        <w:rPr>
          <w:b/>
        </w:rPr>
        <w:tab/>
        <w:t>10</w:t>
      </w:r>
      <w:r w:rsidR="00CB4C01">
        <w:rPr>
          <w:b/>
        </w:rPr>
        <w:t>/</w:t>
      </w:r>
      <w:r w:rsidRPr="00CF108E">
        <w:rPr>
          <w:b/>
        </w:rPr>
        <w:t>16-</w:t>
      </w:r>
      <w:r w:rsidR="003B677E">
        <w:rPr>
          <w:b/>
        </w:rPr>
        <w:t>6</w:t>
      </w:r>
      <w:r w:rsidR="00CB4C01">
        <w:rPr>
          <w:b/>
        </w:rPr>
        <w:t>/1</w:t>
      </w:r>
      <w:r w:rsidR="00A8036E">
        <w:rPr>
          <w:b/>
        </w:rPr>
        <w:t>8</w:t>
      </w:r>
    </w:p>
    <w:p w14:paraId="44F131CC" w14:textId="77777777" w:rsidR="00CD1EAC" w:rsidRPr="00CF108E" w:rsidRDefault="00CD1EAC" w:rsidP="00CD1EAC">
      <w:pPr>
        <w:pStyle w:val="BodyText"/>
        <w:spacing w:after="0"/>
        <w:rPr>
          <w:b/>
        </w:rPr>
      </w:pPr>
    </w:p>
    <w:p w14:paraId="7410387F" w14:textId="3BBEDE1C" w:rsidR="00CD1EAC" w:rsidRPr="00CF108E" w:rsidRDefault="00CD1EAC" w:rsidP="00CD1EAC">
      <w:pPr>
        <w:pStyle w:val="BodyText"/>
        <w:spacing w:after="0"/>
        <w:rPr>
          <w:b/>
        </w:rPr>
      </w:pPr>
      <w:r w:rsidRPr="00CF108E">
        <w:rPr>
          <w:b/>
        </w:rPr>
        <w:t xml:space="preserve">Waller Lansden </w:t>
      </w:r>
      <w:r w:rsidR="00E74B47">
        <w:rPr>
          <w:b/>
        </w:rPr>
        <w:t xml:space="preserve">/ </w:t>
      </w:r>
      <w:proofErr w:type="spellStart"/>
      <w:r w:rsidR="00E74B47">
        <w:rPr>
          <w:b/>
        </w:rPr>
        <w:t>Stites</w:t>
      </w:r>
      <w:proofErr w:type="spellEnd"/>
      <w:r w:rsidR="00E74B47">
        <w:rPr>
          <w:b/>
        </w:rPr>
        <w:t xml:space="preserve"> &amp; Harbison</w:t>
      </w:r>
      <w:r w:rsidRPr="00CF108E">
        <w:rPr>
          <w:b/>
        </w:rPr>
        <w:t xml:space="preserve"> (Nashville, TN)</w:t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  <w:t>3/12-</w:t>
      </w:r>
      <w:r w:rsidR="00E74B47">
        <w:rPr>
          <w:b/>
        </w:rPr>
        <w:t>10/16</w:t>
      </w:r>
    </w:p>
    <w:p w14:paraId="2D5454BA" w14:textId="77777777" w:rsidR="00CD1EAC" w:rsidRPr="00CF108E" w:rsidRDefault="00CD1EAC" w:rsidP="00CD1EAC">
      <w:pPr>
        <w:pStyle w:val="BodyText"/>
        <w:spacing w:after="0"/>
        <w:rPr>
          <w:b/>
        </w:rPr>
      </w:pPr>
    </w:p>
    <w:p w14:paraId="17432F53" w14:textId="026B2DF3" w:rsidR="00CD1EAC" w:rsidRPr="00CF108E" w:rsidRDefault="00CD1EAC" w:rsidP="00CD1EAC">
      <w:pPr>
        <w:pStyle w:val="BodyText"/>
        <w:spacing w:after="0"/>
        <w:rPr>
          <w:b/>
        </w:rPr>
      </w:pPr>
      <w:r w:rsidRPr="00CF108E">
        <w:rPr>
          <w:b/>
        </w:rPr>
        <w:t>Williams Mullen (Virginia Beach, VA)</w:t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  <w:t>10/06-2/12</w:t>
      </w:r>
    </w:p>
    <w:p w14:paraId="077B4F22" w14:textId="77777777" w:rsidR="00CD1EAC" w:rsidRPr="00CF108E" w:rsidRDefault="00CD1EAC" w:rsidP="00CD1EAC">
      <w:pPr>
        <w:spacing w:after="120" w:line="180" w:lineRule="atLeast"/>
        <w:jc w:val="both"/>
        <w:rPr>
          <w:b/>
        </w:rPr>
      </w:pPr>
      <w:r w:rsidRPr="00CF108E">
        <w:rPr>
          <w:b/>
        </w:rPr>
        <w:t xml:space="preserve"> </w:t>
      </w:r>
    </w:p>
    <w:p w14:paraId="277893D4" w14:textId="197AA98E" w:rsidR="00CD1EAC" w:rsidRPr="00CF108E" w:rsidRDefault="00CD1EAC" w:rsidP="00CD1EAC">
      <w:pPr>
        <w:pStyle w:val="BodyText"/>
        <w:ind w:left="1440" w:hanging="720"/>
        <w:jc w:val="both"/>
        <w:rPr>
          <w:color w:val="000000"/>
        </w:rPr>
      </w:pPr>
      <w:r w:rsidRPr="00CF108E">
        <w:t>▪</w:t>
      </w:r>
      <w:r w:rsidRPr="00CF108E">
        <w:tab/>
      </w:r>
      <w:r w:rsidRPr="00CF108E">
        <w:rPr>
          <w:b/>
          <w:u w:val="single"/>
        </w:rPr>
        <w:t xml:space="preserve">Patent </w:t>
      </w:r>
      <w:r w:rsidR="00A8036E">
        <w:rPr>
          <w:b/>
          <w:u w:val="single"/>
        </w:rPr>
        <w:t>E</w:t>
      </w:r>
      <w:r w:rsidRPr="00CF108E">
        <w:rPr>
          <w:b/>
          <w:u w:val="single"/>
        </w:rPr>
        <w:t>xperience</w:t>
      </w:r>
      <w:r w:rsidRPr="00CF108E">
        <w:rPr>
          <w:b/>
        </w:rPr>
        <w:t>:</w:t>
      </w:r>
      <w:r w:rsidRPr="00CF108E">
        <w:t xml:space="preserve"> </w:t>
      </w:r>
      <w:r w:rsidRPr="00CF108E">
        <w:rPr>
          <w:color w:val="000000"/>
        </w:rPr>
        <w:t xml:space="preserve">Proven track record in building </w:t>
      </w:r>
      <w:r w:rsidR="00182058">
        <w:rPr>
          <w:color w:val="000000"/>
        </w:rPr>
        <w:t xml:space="preserve">and maintaining </w:t>
      </w:r>
      <w:r w:rsidR="00A8036E">
        <w:rPr>
          <w:color w:val="000000"/>
        </w:rPr>
        <w:t xml:space="preserve">a </w:t>
      </w:r>
      <w:r w:rsidRPr="00CF108E">
        <w:rPr>
          <w:color w:val="000000"/>
        </w:rPr>
        <w:t xml:space="preserve">patent </w:t>
      </w:r>
      <w:r w:rsidR="00182058">
        <w:rPr>
          <w:color w:val="000000"/>
        </w:rPr>
        <w:t xml:space="preserve">practice </w:t>
      </w:r>
      <w:r w:rsidR="00A8036E">
        <w:rPr>
          <w:color w:val="000000"/>
        </w:rPr>
        <w:t>within and</w:t>
      </w:r>
      <w:r w:rsidRPr="00CF108E">
        <w:rPr>
          <w:color w:val="000000"/>
        </w:rPr>
        <w:t xml:space="preserve"> for varying sized law firms having between 50 and 100 equity partners. Specifically, </w:t>
      </w:r>
      <w:r w:rsidR="00A8036E">
        <w:rPr>
          <w:color w:val="000000"/>
        </w:rPr>
        <w:t>while managing my own client base</w:t>
      </w:r>
      <w:r w:rsidR="00182058">
        <w:rPr>
          <w:color w:val="000000"/>
        </w:rPr>
        <w:t>,</w:t>
      </w:r>
      <w:r w:rsidR="00A8036E">
        <w:rPr>
          <w:color w:val="000000"/>
        </w:rPr>
        <w:t xml:space="preserve"> I also </w:t>
      </w:r>
      <w:r w:rsidRPr="00CF108E">
        <w:rPr>
          <w:color w:val="000000"/>
        </w:rPr>
        <w:t xml:space="preserve">built a patent practice for Waller Lansden, an IPR proceedings practice for </w:t>
      </w:r>
      <w:proofErr w:type="spellStart"/>
      <w:r w:rsidRPr="00CF108E">
        <w:rPr>
          <w:color w:val="000000"/>
        </w:rPr>
        <w:t>Stites</w:t>
      </w:r>
      <w:proofErr w:type="spellEnd"/>
      <w:r w:rsidRPr="00CF108E">
        <w:rPr>
          <w:color w:val="000000"/>
        </w:rPr>
        <w:t xml:space="preserve"> &amp; Harbison; and en</w:t>
      </w:r>
      <w:r w:rsidR="00492251" w:rsidRPr="00CF108E">
        <w:rPr>
          <w:color w:val="000000"/>
        </w:rPr>
        <w:t xml:space="preserve">tire IP platform for </w:t>
      </w:r>
      <w:proofErr w:type="spellStart"/>
      <w:r w:rsidR="00492251" w:rsidRPr="00CF108E">
        <w:rPr>
          <w:color w:val="000000"/>
        </w:rPr>
        <w:t>Greenspoon</w:t>
      </w:r>
      <w:r w:rsidRPr="00CF108E">
        <w:rPr>
          <w:color w:val="000000"/>
        </w:rPr>
        <w:t>Marder</w:t>
      </w:r>
      <w:proofErr w:type="spellEnd"/>
      <w:r w:rsidRPr="00CF108E">
        <w:rPr>
          <w:color w:val="000000"/>
        </w:rPr>
        <w:t xml:space="preserve">. </w:t>
      </w:r>
    </w:p>
    <w:p w14:paraId="3681B3DD" w14:textId="302F52B9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b/>
          <w:u w:val="single"/>
        </w:rPr>
        <w:t>Formerly Chair of IP Group</w:t>
      </w:r>
      <w:r w:rsidRPr="00CF108E">
        <w:t xml:space="preserve"> for </w:t>
      </w:r>
      <w:proofErr w:type="spellStart"/>
      <w:r w:rsidRPr="00CF108E">
        <w:t>GreenspoonMarder</w:t>
      </w:r>
      <w:proofErr w:type="spellEnd"/>
      <w:r w:rsidRPr="00CF108E">
        <w:t xml:space="preserve">, LLP an </w:t>
      </w:r>
      <w:proofErr w:type="spellStart"/>
      <w:r w:rsidRPr="00CF108E">
        <w:t>AMLaw</w:t>
      </w:r>
      <w:proofErr w:type="spellEnd"/>
      <w:r w:rsidRPr="00CF108E">
        <w:t xml:space="preserve"> 200 firm: Responsibilities include building and managing a nationwide IP team that includes patent and TM prosecutors, litigators, paralegals, docket support and IT staff; interfacing with management regarding IP trends, growth strategies, budget projections and hires; working with marketing department to address current events and case law review for IP related publications; and maintaining an individual practice ~$1.2-2.5mm.</w:t>
      </w:r>
    </w:p>
    <w:p w14:paraId="6FF79087" w14:textId="77777777" w:rsidR="00CD1EAC" w:rsidRPr="00CF108E" w:rsidRDefault="00CD1EAC" w:rsidP="00CD1EAC">
      <w:pPr>
        <w:pStyle w:val="ListParagraph"/>
        <w:spacing w:after="120" w:line="180" w:lineRule="atLeast"/>
        <w:ind w:left="1440" w:hanging="720"/>
        <w:jc w:val="both"/>
        <w:rPr>
          <w:b/>
        </w:rPr>
      </w:pPr>
      <w:r w:rsidRPr="00CF108E">
        <w:t>▪</w:t>
      </w:r>
      <w:r w:rsidRPr="00CF108E">
        <w:tab/>
      </w:r>
      <w:r w:rsidRPr="00CF108E">
        <w:rPr>
          <w:b/>
          <w:u w:val="single"/>
        </w:rPr>
        <w:t>IP Prosecution &amp; Portfolio Management</w:t>
      </w:r>
      <w:r w:rsidRPr="00CF108E">
        <w:rPr>
          <w:b/>
        </w:rPr>
        <w:t>:</w:t>
      </w:r>
      <w:r w:rsidRPr="00CF108E">
        <w:t xml:space="preserve"> Guiding clients through the patent process, providing</w:t>
      </w:r>
      <w:r w:rsidRPr="00CF108E">
        <w:rPr>
          <w:color w:val="1F1F1F"/>
        </w:rPr>
        <w:t xml:space="preserve"> business strategies and patent prosecution for clients across a range of technologies and industries domestically and internationally through the Patent Cooperation Treaty. </w:t>
      </w:r>
      <w:r w:rsidRPr="00CF108E">
        <w:t>Representative work by subject matter:</w:t>
      </w:r>
      <w:r w:rsidRPr="00CF108E">
        <w:rPr>
          <w:b/>
        </w:rPr>
        <w:t xml:space="preserve"> </w:t>
      </w:r>
    </w:p>
    <w:p w14:paraId="3F2CB589" w14:textId="77777777" w:rsidR="00CD1EAC" w:rsidRPr="00E74B47" w:rsidRDefault="00CD1EAC" w:rsidP="00CD1EAC">
      <w:pPr>
        <w:pStyle w:val="ListParagraph"/>
        <w:spacing w:after="120" w:line="180" w:lineRule="atLeast"/>
        <w:ind w:left="1440" w:hanging="720"/>
        <w:jc w:val="both"/>
        <w:rPr>
          <w:bCs/>
        </w:rPr>
      </w:pPr>
    </w:p>
    <w:p w14:paraId="1F70E60F" w14:textId="77777777" w:rsidR="004E10A5" w:rsidRPr="00CF108E" w:rsidRDefault="004E10A5" w:rsidP="004E10A5">
      <w:pPr>
        <w:pStyle w:val="ListParagraph"/>
        <w:numPr>
          <w:ilvl w:val="0"/>
          <w:numId w:val="22"/>
        </w:numPr>
        <w:spacing w:after="120" w:line="180" w:lineRule="atLeast"/>
        <w:ind w:left="1980" w:hanging="540"/>
        <w:jc w:val="both"/>
        <w:rPr>
          <w:b/>
        </w:rPr>
      </w:pPr>
      <w:r w:rsidRPr="00CF108E">
        <w:rPr>
          <w:b/>
          <w:u w:val="single"/>
        </w:rPr>
        <w:t>Medical assays / small molecule therapeutics</w:t>
      </w:r>
      <w:r w:rsidRPr="00CF108E">
        <w:rPr>
          <w:b/>
        </w:rPr>
        <w:t>:</w:t>
      </w:r>
      <w:r w:rsidRPr="00CF108E">
        <w:t xml:space="preserve"> </w:t>
      </w:r>
      <w:proofErr w:type="spellStart"/>
      <w:r w:rsidRPr="00CF108E">
        <w:t>TGFb</w:t>
      </w:r>
      <w:proofErr w:type="spellEnd"/>
      <w:r w:rsidRPr="00CF108E">
        <w:t xml:space="preserve"> quantification and bioactivity assays in milk and infant formula, Antibody detection assays, assays for quantification of coagulation-related molecules as markers for disease, neurotransmitter technology for treatment of alcoholism; HIV diagnostics / therapies / vaccines, compositions for cancer treatment, stem cell technology, cloning and cryopreservation of cells, food technology using transcription-factor modified cell lines</w:t>
      </w:r>
    </w:p>
    <w:p w14:paraId="0770870E" w14:textId="77777777" w:rsidR="00CD1EAC" w:rsidRPr="00CF108E" w:rsidRDefault="00CD1EAC" w:rsidP="00CD1EAC">
      <w:pPr>
        <w:pStyle w:val="ListParagraph"/>
        <w:numPr>
          <w:ilvl w:val="0"/>
          <w:numId w:val="22"/>
        </w:numPr>
        <w:spacing w:after="120" w:line="180" w:lineRule="atLeast"/>
        <w:ind w:left="1980" w:hanging="540"/>
        <w:jc w:val="both"/>
        <w:rPr>
          <w:b/>
        </w:rPr>
      </w:pPr>
      <w:r w:rsidRPr="00CF108E">
        <w:rPr>
          <w:b/>
          <w:u w:val="single"/>
        </w:rPr>
        <w:t>Medical devices:</w:t>
      </w:r>
      <w:r w:rsidRPr="00CF108E">
        <w:t xml:space="preserve"> pharmaceutical lab equipment, blood flow and circulation monitoring devices, </w:t>
      </w:r>
      <w:proofErr w:type="spellStart"/>
      <w:r w:rsidRPr="00CF108E">
        <w:t>orthopaedic</w:t>
      </w:r>
      <w:proofErr w:type="spellEnd"/>
      <w:r w:rsidRPr="00CF108E">
        <w:t xml:space="preserve"> bone plates for fixing bone fractures, </w:t>
      </w:r>
      <w:r w:rsidRPr="00CF108E">
        <w:lastRenderedPageBreak/>
        <w:t>bariatric devices for treating obesity, low-level light therapy transcranial cap for ischemic stroke, drug delivery systems for pharmaceutical compositions</w:t>
      </w:r>
    </w:p>
    <w:p w14:paraId="0296A1BA" w14:textId="25DD3436" w:rsidR="00CD1EAC" w:rsidRPr="00CF108E" w:rsidRDefault="00CD1EAC" w:rsidP="004E10A5">
      <w:pPr>
        <w:pStyle w:val="ListParagraph"/>
        <w:numPr>
          <w:ilvl w:val="0"/>
          <w:numId w:val="22"/>
        </w:numPr>
        <w:spacing w:after="120" w:line="180" w:lineRule="atLeast"/>
        <w:ind w:left="1980" w:hanging="540"/>
        <w:jc w:val="both"/>
        <w:rPr>
          <w:b/>
        </w:rPr>
      </w:pPr>
      <w:r w:rsidRPr="00CF108E">
        <w:rPr>
          <w:b/>
          <w:u w:val="single"/>
        </w:rPr>
        <w:t>Renewable energy technology:</w:t>
      </w:r>
      <w:r w:rsidRPr="00CF108E">
        <w:t xml:space="preserve"> wastewater and biofuel devices and systems; industrial gas purification and collection devices and systems; water purifiers</w:t>
      </w:r>
    </w:p>
    <w:p w14:paraId="618C5274" w14:textId="7293F34B" w:rsidR="004E10A5" w:rsidRPr="00CF108E" w:rsidRDefault="004E10A5" w:rsidP="004E10A5">
      <w:pPr>
        <w:pStyle w:val="ListParagraph"/>
        <w:numPr>
          <w:ilvl w:val="0"/>
          <w:numId w:val="22"/>
        </w:numPr>
        <w:spacing w:after="120" w:line="180" w:lineRule="atLeast"/>
        <w:ind w:left="1980" w:hanging="540"/>
        <w:jc w:val="both"/>
        <w:rPr>
          <w:b/>
        </w:rPr>
      </w:pPr>
      <w:r w:rsidRPr="00CF108E">
        <w:rPr>
          <w:b/>
          <w:u w:val="single"/>
        </w:rPr>
        <w:t>Mechanical devices:</w:t>
      </w:r>
      <w:r w:rsidRPr="00CF108E">
        <w:t xml:space="preserve"> flywheels, gasifiers, pumps, dispensers, beverage gear, fitness equipment, e-cigarettes, musical instruments, artificial nails and systems of manufacture</w:t>
      </w:r>
    </w:p>
    <w:p w14:paraId="7AB9A0AC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b/>
          <w:u w:val="single"/>
        </w:rPr>
        <w:t>Litigation &amp;</w:t>
      </w:r>
      <w:r w:rsidRPr="00CF108E">
        <w:rPr>
          <w:u w:val="single"/>
        </w:rPr>
        <w:t xml:space="preserve"> </w:t>
      </w:r>
      <w:r w:rsidRPr="00CF108E">
        <w:rPr>
          <w:b/>
          <w:u w:val="single"/>
        </w:rPr>
        <w:t>USPTO Proceedings</w:t>
      </w:r>
      <w:r w:rsidRPr="00CF108E">
        <w:rPr>
          <w:b/>
        </w:rPr>
        <w:t>:</w:t>
      </w:r>
      <w:r w:rsidRPr="00CF108E">
        <w:t xml:space="preserve"> Providing litigation support </w:t>
      </w:r>
      <w:r w:rsidRPr="00CF108E">
        <w:rPr>
          <w:color w:val="000000"/>
        </w:rPr>
        <w:t>and defense of client IP including d</w:t>
      </w:r>
      <w:r w:rsidRPr="00CF108E">
        <w:t xml:space="preserve">rafting petitions, deposition prep and cross, preparing responses, opinions, proposed findings of fact and conclusions of law under 28 U.S.C. § 1498(a); Participating in </w:t>
      </w:r>
      <w:r w:rsidRPr="00CF108E">
        <w:rPr>
          <w:b/>
          <w:u w:val="single"/>
        </w:rPr>
        <w:t>14 IPRs</w:t>
      </w:r>
      <w:r w:rsidRPr="00CF108E">
        <w:t xml:space="preserve"> before the Patent Trial and Appeal Board: 9 settled, 5 Final Written Decisions with 4 winning decisions; 2 are currently on Appeal before CAFC.  </w:t>
      </w:r>
      <w:r w:rsidRPr="00CF108E">
        <w:rPr>
          <w:b/>
          <w:i/>
        </w:rPr>
        <w:t xml:space="preserve">Sample IPR Experience using Experts: </w:t>
      </w:r>
      <w:r w:rsidRPr="00CF108E">
        <w:t xml:space="preserve">IPR2016-01875 </w:t>
      </w:r>
      <w:hyperlink r:id="rId7" w:anchor="/external/proceeding/1470714/view" w:history="1">
        <w:r w:rsidRPr="00CF108E">
          <w:rPr>
            <w:rStyle w:val="Hyperlink"/>
          </w:rPr>
          <w:t>https://ptab.uspto.gov/#/external/proceeding/1470714/view</w:t>
        </w:r>
      </w:hyperlink>
    </w:p>
    <w:p w14:paraId="3E55CF3C" w14:textId="77777777" w:rsidR="00CD1EAC" w:rsidRPr="00CF108E" w:rsidRDefault="00CD1EAC" w:rsidP="00CD1EAC">
      <w:pPr>
        <w:spacing w:after="120"/>
      </w:pPr>
      <w:r w:rsidRPr="00CF10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30D19" wp14:editId="75AA3525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943600" cy="0"/>
                <wp:effectExtent l="0" t="25400" r="0" b="2540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68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7CFC083C" w14:textId="77777777" w:rsidR="00CD1EAC" w:rsidRPr="00CF108E" w:rsidRDefault="00CD1EAC" w:rsidP="00CD1EAC">
      <w:pPr>
        <w:pStyle w:val="BodyText"/>
        <w:rPr>
          <w:b/>
        </w:rPr>
      </w:pPr>
      <w:r w:rsidRPr="00CF108E">
        <w:rPr>
          <w:b/>
        </w:rPr>
        <w:t>Adjunct Professor / IP &amp; Technology Consultant</w:t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  <w:t xml:space="preserve">                            2000 – 2006</w:t>
      </w:r>
    </w:p>
    <w:p w14:paraId="6BD4E506" w14:textId="77777777" w:rsidR="00CD1EAC" w:rsidRPr="00CF108E" w:rsidRDefault="00CD1EAC" w:rsidP="00CD1EAC">
      <w:pPr>
        <w:pStyle w:val="BodyText"/>
        <w:ind w:left="1440" w:hanging="720"/>
        <w:jc w:val="both"/>
        <w:rPr>
          <w:b/>
          <w:color w:val="222222"/>
          <w:lang w:val="en"/>
        </w:rPr>
      </w:pPr>
      <w:r w:rsidRPr="00CF108E">
        <w:t>▪</w:t>
      </w:r>
      <w:r w:rsidRPr="00CF108E">
        <w:tab/>
      </w:r>
      <w:r w:rsidRPr="00CF108E">
        <w:rPr>
          <w:b/>
          <w:bCs/>
          <w:u w:val="single"/>
        </w:rPr>
        <w:t>Adjunct Professor of Bioethics &amp; Biotechnology:</w:t>
      </w:r>
      <w:r w:rsidRPr="00CF108E">
        <w:rPr>
          <w:bCs/>
        </w:rPr>
        <w:t xml:space="preserve">  </w:t>
      </w:r>
      <w:r w:rsidRPr="00CF108E">
        <w:t xml:space="preserve">T.C. Williams School of Law, Univ. of Richmond, Richmond, VA; </w:t>
      </w:r>
      <w:r w:rsidRPr="00CF108E">
        <w:rPr>
          <w:bCs/>
        </w:rPr>
        <w:t xml:space="preserve">Regent Univ. School of Law, Virginia Beach, VA; </w:t>
      </w:r>
      <w:r w:rsidRPr="00CF108E">
        <w:t xml:space="preserve">Patrick Henry College, </w:t>
      </w:r>
      <w:r w:rsidRPr="00CF108E">
        <w:rPr>
          <w:rStyle w:val="xbe"/>
          <w:color w:val="222222"/>
          <w:lang w:val="en"/>
        </w:rPr>
        <w:t>Purcellville, VA</w:t>
      </w:r>
    </w:p>
    <w:p w14:paraId="61630180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b/>
          <w:u w:val="single"/>
        </w:rPr>
        <w:t>Legislative Writing</w:t>
      </w:r>
      <w:r w:rsidRPr="00CF108E">
        <w:rPr>
          <w:b/>
        </w:rPr>
        <w:t>:</w:t>
      </w:r>
      <w:r w:rsidRPr="00CF108E">
        <w:t xml:space="preserve"> Assisting in legislative drafting and creating client-specific strategies to effect local, state and national public policy in the area of biotechnology.  </w:t>
      </w:r>
      <w:r w:rsidRPr="00CF108E">
        <w:rPr>
          <w:b/>
          <w:i/>
          <w:color w:val="000000"/>
        </w:rPr>
        <w:t>Examples:</w:t>
      </w:r>
      <w:r w:rsidRPr="00CF108E">
        <w:t xml:space="preserve"> </w:t>
      </w:r>
    </w:p>
    <w:p w14:paraId="2E3D821D" w14:textId="77777777" w:rsidR="00CD1EAC" w:rsidRPr="00CF108E" w:rsidRDefault="00CD1EAC" w:rsidP="00CD1EAC">
      <w:pPr>
        <w:pStyle w:val="BodyText"/>
        <w:numPr>
          <w:ilvl w:val="0"/>
          <w:numId w:val="23"/>
        </w:numPr>
        <w:ind w:left="1980" w:hanging="540"/>
        <w:jc w:val="both"/>
      </w:pPr>
      <w:r w:rsidRPr="00CF108E">
        <w:t xml:space="preserve">Testimony provided to the Virginia State Subcommittee on Virginia Senate Bill 1194: “Christopher Reeve Stem Cell Research Fund,” February 2005; </w:t>
      </w:r>
    </w:p>
    <w:p w14:paraId="08B55A9F" w14:textId="77777777" w:rsidR="00CD1EAC" w:rsidRPr="00CF108E" w:rsidRDefault="00CD1EAC" w:rsidP="00CD1EAC">
      <w:pPr>
        <w:pStyle w:val="BodyText"/>
        <w:numPr>
          <w:ilvl w:val="0"/>
          <w:numId w:val="23"/>
        </w:numPr>
        <w:ind w:left="1980" w:hanging="540"/>
        <w:jc w:val="both"/>
      </w:pPr>
      <w:r w:rsidRPr="00CF108E">
        <w:t>Virginia House Bill 1414 “Distribution of Emergency Contraceptives on the Campuses of Publicly Funded Colleges and Universities,” Delegate Robert Marshall, State Representative 13</w:t>
      </w:r>
      <w:r w:rsidRPr="00CF108E">
        <w:rPr>
          <w:vertAlign w:val="superscript"/>
        </w:rPr>
        <w:t>th</w:t>
      </w:r>
      <w:r w:rsidRPr="00CF108E">
        <w:t xml:space="preserve"> District of Virginia, 2003; </w:t>
      </w:r>
    </w:p>
    <w:p w14:paraId="30622F33" w14:textId="77777777" w:rsidR="00CD1EAC" w:rsidRPr="00CF108E" w:rsidRDefault="00CD1EAC" w:rsidP="00CD1EAC">
      <w:pPr>
        <w:pStyle w:val="BodyText"/>
        <w:numPr>
          <w:ilvl w:val="0"/>
          <w:numId w:val="23"/>
        </w:numPr>
        <w:ind w:left="1980" w:hanging="540"/>
        <w:jc w:val="both"/>
      </w:pPr>
      <w:r w:rsidRPr="00CF108E">
        <w:t>“Human Genetic Engineering” Revised Statutes of Missouri Chapter 565.314 Section A, Congressman Michael J. Reid, State Representative 78</w:t>
      </w:r>
      <w:r w:rsidRPr="00CF108E">
        <w:rPr>
          <w:vertAlign w:val="superscript"/>
        </w:rPr>
        <w:t>th</w:t>
      </w:r>
      <w:r w:rsidRPr="00CF108E">
        <w:t xml:space="preserve"> District of Missouri, 2002; </w:t>
      </w:r>
    </w:p>
    <w:p w14:paraId="41B97C29" w14:textId="77777777" w:rsidR="00CD1EAC" w:rsidRPr="00CF108E" w:rsidRDefault="00CD1EAC" w:rsidP="00CD1EAC">
      <w:pPr>
        <w:pStyle w:val="BodyText"/>
        <w:numPr>
          <w:ilvl w:val="0"/>
          <w:numId w:val="23"/>
        </w:numPr>
        <w:ind w:left="1980" w:hanging="540"/>
        <w:jc w:val="both"/>
      </w:pPr>
      <w:r w:rsidRPr="00CF108E">
        <w:t>“The Fetal Tissue Research Accountability Act of 2001” Section 498 of the Public Health Service Act (42 USC 289g), United States Senator Robert Smith of New Hampshire, 2001.</w:t>
      </w:r>
      <w:r w:rsidRPr="00CF108E">
        <w:rPr>
          <w:color w:val="000000"/>
        </w:rPr>
        <w:t xml:space="preserve"> </w:t>
      </w:r>
    </w:p>
    <w:p w14:paraId="03DD196C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b/>
          <w:u w:val="single"/>
        </w:rPr>
        <w:t>Public Speaking</w:t>
      </w:r>
      <w:r w:rsidRPr="00CF108E">
        <w:rPr>
          <w:b/>
        </w:rPr>
        <w:t>:</w:t>
      </w:r>
      <w:r w:rsidRPr="00CF108E">
        <w:t xml:space="preserve"> Guest lecturer at universities and colleges providing scientific, legislative and public policy information on biotechnology and the law. </w:t>
      </w:r>
    </w:p>
    <w:p w14:paraId="5425069F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5CE12" wp14:editId="487F5C3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0" t="25400" r="0" b="2540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2B7BD90E" w14:textId="77777777" w:rsidR="00CD1EAC" w:rsidRPr="00CF108E" w:rsidRDefault="00CD1EAC" w:rsidP="00CD1EAC">
      <w:pPr>
        <w:pStyle w:val="BodyText"/>
        <w:spacing w:after="0"/>
        <w:rPr>
          <w:b/>
        </w:rPr>
      </w:pPr>
      <w:r w:rsidRPr="00CF108E">
        <w:rPr>
          <w:b/>
        </w:rPr>
        <w:t>Patent Attorney</w:t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  <w:t xml:space="preserve">   1998 – 2000</w:t>
      </w:r>
    </w:p>
    <w:p w14:paraId="4942B904" w14:textId="77777777" w:rsidR="00CD1EAC" w:rsidRPr="00CF108E" w:rsidRDefault="00CD1EAC" w:rsidP="00CD1EAC">
      <w:pPr>
        <w:pStyle w:val="BodyText"/>
        <w:spacing w:after="0"/>
        <w:rPr>
          <w:b/>
        </w:rPr>
      </w:pPr>
      <w:r w:rsidRPr="00CF108E">
        <w:rPr>
          <w:b/>
        </w:rPr>
        <w:t xml:space="preserve">Kaufman &amp; </w:t>
      </w:r>
      <w:proofErr w:type="spellStart"/>
      <w:r w:rsidRPr="00CF108E">
        <w:rPr>
          <w:b/>
        </w:rPr>
        <w:t>Canoles</w:t>
      </w:r>
      <w:proofErr w:type="spellEnd"/>
      <w:r w:rsidRPr="00CF108E">
        <w:rPr>
          <w:b/>
        </w:rPr>
        <w:t>, P.C.</w:t>
      </w:r>
      <w:r w:rsidRPr="00CF108E">
        <w:rPr>
          <w:b/>
        </w:rPr>
        <w:tab/>
        <w:t xml:space="preserve">  </w:t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</w:r>
      <w:r w:rsidRPr="00CF108E">
        <w:rPr>
          <w:b/>
        </w:rPr>
        <w:tab/>
        <w:t xml:space="preserve">  Norfolk, VA</w:t>
      </w:r>
    </w:p>
    <w:p w14:paraId="1FC09A82" w14:textId="77777777" w:rsidR="00CD1EAC" w:rsidRPr="00CF108E" w:rsidRDefault="00CD1EAC" w:rsidP="00CD1EAC">
      <w:pPr>
        <w:pStyle w:val="BodyText"/>
        <w:spacing w:after="0"/>
        <w:rPr>
          <w:b/>
        </w:rPr>
      </w:pPr>
    </w:p>
    <w:p w14:paraId="3AF42EB7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b/>
          <w:u w:val="single"/>
        </w:rPr>
        <w:t>Prosecution &amp; Management</w:t>
      </w:r>
      <w:r w:rsidRPr="00CF108E">
        <w:rPr>
          <w:b/>
        </w:rPr>
        <w:t>:</w:t>
      </w:r>
      <w:r w:rsidRPr="00CF108E">
        <w:t xml:space="preserve"> Providing full-time legal services as a junior associate related to matters in Intellectual Property including preparing, filing, and prosecuting patent and trademark applications, copyright law, contracts, and licensing.</w:t>
      </w:r>
    </w:p>
    <w:p w14:paraId="44B0F2E1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lastRenderedPageBreak/>
        <w:t>▪</w:t>
      </w:r>
      <w:r w:rsidRPr="00CF108E">
        <w:tab/>
      </w:r>
      <w:r w:rsidRPr="00CF108E">
        <w:rPr>
          <w:b/>
          <w:u w:val="single"/>
        </w:rPr>
        <w:t>Litigation</w:t>
      </w:r>
      <w:r w:rsidRPr="00CF108E">
        <w:rPr>
          <w:b/>
        </w:rPr>
        <w:t>:</w:t>
      </w:r>
      <w:r w:rsidRPr="00CF108E">
        <w:t xml:space="preserve"> Providing litigation support </w:t>
      </w:r>
      <w:r w:rsidRPr="00CF108E">
        <w:rPr>
          <w:color w:val="000000"/>
        </w:rPr>
        <w:t>and defense of client Intellectual Property portfolio including d</w:t>
      </w:r>
      <w:r w:rsidRPr="00CF108E">
        <w:t>rafting of proposed findings of fact and conclusions of law.</w:t>
      </w:r>
    </w:p>
    <w:p w14:paraId="536277C1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b/>
          <w:u w:val="single"/>
        </w:rPr>
        <w:t>Opinions</w:t>
      </w:r>
      <w:r w:rsidRPr="00CF108E">
        <w:rPr>
          <w:b/>
        </w:rPr>
        <w:t>:</w:t>
      </w:r>
      <w:r w:rsidRPr="00CF108E">
        <w:t xml:space="preserve"> Conducting prior art searches for new idea evaluation; infringement opinions, performing patentability assessments and providing patent clearance opinions.</w:t>
      </w:r>
    </w:p>
    <w:p w14:paraId="03991509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b/>
          <w:u w:val="single"/>
        </w:rPr>
        <w:t>Contracts</w:t>
      </w:r>
      <w:r w:rsidRPr="00CF108E">
        <w:rPr>
          <w:b/>
        </w:rPr>
        <w:t>:</w:t>
      </w:r>
      <w:r w:rsidRPr="00CF108E">
        <w:t xml:space="preserve"> Drafting various documents including non-disclosure, employee confidentiality, and non-competition agreements. </w:t>
      </w:r>
    </w:p>
    <w:p w14:paraId="22C8BFA8" w14:textId="77777777" w:rsidR="00CD1EAC" w:rsidRPr="00CF108E" w:rsidRDefault="00CD1EAC" w:rsidP="00CD1EAC">
      <w:pPr>
        <w:pStyle w:val="BodyText"/>
        <w:jc w:val="both"/>
      </w:pPr>
      <w:r w:rsidRPr="00CF10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23F83" wp14:editId="464B7D0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25400" r="0" b="254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0A6D4B27" w14:textId="77777777" w:rsidR="00CD1EAC" w:rsidRPr="00CF108E" w:rsidRDefault="00CD1EAC" w:rsidP="00CD1EAC">
      <w:pPr>
        <w:pStyle w:val="BodyText"/>
        <w:jc w:val="center"/>
        <w:rPr>
          <w:b/>
        </w:rPr>
      </w:pPr>
      <w:r w:rsidRPr="00CF108E">
        <w:rPr>
          <w:b/>
        </w:rPr>
        <w:t>PUBLICATIONS</w:t>
      </w:r>
    </w:p>
    <w:p w14:paraId="1DE8D6B6" w14:textId="77777777" w:rsidR="00CD1EAC" w:rsidRPr="00CF108E" w:rsidRDefault="00CD1EAC" w:rsidP="00CD1EAC">
      <w:pPr>
        <w:pStyle w:val="BodyText"/>
        <w:ind w:left="1440" w:hanging="720"/>
        <w:jc w:val="both"/>
        <w:rPr>
          <w:color w:val="000000"/>
        </w:rPr>
      </w:pPr>
      <w:r w:rsidRPr="00CF108E">
        <w:t>▪</w:t>
      </w:r>
      <w:r w:rsidRPr="00CF108E">
        <w:tab/>
        <w:t xml:space="preserve">Developing a Patent Strategy – </w:t>
      </w:r>
      <w:r w:rsidRPr="00CF108E">
        <w:rPr>
          <w:i/>
        </w:rPr>
        <w:t xml:space="preserve">Proactive Planning Can Diminish </w:t>
      </w:r>
      <w:proofErr w:type="gramStart"/>
      <w:r w:rsidRPr="00CF108E">
        <w:rPr>
          <w:i/>
        </w:rPr>
        <w:t>The</w:t>
      </w:r>
      <w:proofErr w:type="gramEnd"/>
      <w:r w:rsidRPr="00CF108E">
        <w:rPr>
          <w:i/>
        </w:rPr>
        <w:t xml:space="preserve"> Challenges and Risks Posed By Competition, Trolls And Changes In The Patent Laws</w:t>
      </w:r>
      <w:r w:rsidRPr="00CF108E">
        <w:t xml:space="preserve">: </w:t>
      </w:r>
      <w:proofErr w:type="spellStart"/>
      <w:r w:rsidRPr="00CF108E">
        <w:t>Aspatore</w:t>
      </w:r>
      <w:proofErr w:type="spellEnd"/>
      <w:r w:rsidRPr="00CF108E">
        <w:t xml:space="preserve"> 2014 Edition.</w:t>
      </w:r>
      <w:r w:rsidRPr="00CF108E">
        <w:rPr>
          <w:color w:val="000000"/>
        </w:rPr>
        <w:tab/>
      </w:r>
    </w:p>
    <w:p w14:paraId="0881B8CC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 xml:space="preserve">Legal Blogs: </w:t>
      </w:r>
      <w:hyperlink r:id="rId8" w:tgtFrame="_blank" w:history="1">
        <w:r w:rsidRPr="00CF108E">
          <w:rPr>
            <w:i/>
          </w:rPr>
          <w:t>Judges May Consider New Patent Evidence in Challenges to USPTO Rejections</w:t>
        </w:r>
      </w:hyperlink>
      <w:r w:rsidRPr="00CF108E">
        <w:t xml:space="preserve"> April 2012; </w:t>
      </w:r>
      <w:r w:rsidRPr="00CF108E">
        <w:rPr>
          <w:i/>
        </w:rPr>
        <w:t>Limitations in the Preamble</w:t>
      </w:r>
      <w:r w:rsidRPr="00CF108E">
        <w:t xml:space="preserve"> September 2010, The Department for Defense Proposes New Rules for Commercial Software and Technical data Acquisitions, December 2010.</w:t>
      </w:r>
    </w:p>
    <w:p w14:paraId="739B11D2" w14:textId="18BFDBF0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 xml:space="preserve">White Paper: </w:t>
      </w:r>
      <w:r w:rsidRPr="00CF108E">
        <w:rPr>
          <w:i/>
        </w:rPr>
        <w:t>Adult Stem Cell Collection And Storage From Peripheral Blood To Treat Individual Medical Needs In The Event Of Nuclear Terror Radiation Exposure;</w:t>
      </w:r>
      <w:r w:rsidRPr="00CF108E">
        <w:t xml:space="preserve"> The study was used to launch a new business, 2004</w:t>
      </w:r>
      <w:r w:rsidR="001E7C2A">
        <w:t>.</w:t>
      </w:r>
    </w:p>
    <w:p w14:paraId="7F3194E2" w14:textId="01192CB9" w:rsidR="00CD1EAC" w:rsidRPr="00CF108E" w:rsidRDefault="00CD1EAC" w:rsidP="000903F9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i/>
        </w:rPr>
        <w:t>Defining a Person under the Fourteenth Amendment:  A Constitutional and Scientifically Based Analysis</w:t>
      </w:r>
      <w:r w:rsidRPr="00CF108E">
        <w:rPr>
          <w:i/>
          <w:caps/>
        </w:rPr>
        <w:t xml:space="preserve">, </w:t>
      </w:r>
      <w:r w:rsidRPr="00CF108E">
        <w:t>Regent University Law Rev. Vol. 14 2002.</w:t>
      </w:r>
    </w:p>
    <w:p w14:paraId="2C29AF91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i/>
        </w:rPr>
        <w:t xml:space="preserve">Cloning:  Exposing Flaws in the </w:t>
      </w:r>
      <w:proofErr w:type="spellStart"/>
      <w:r w:rsidRPr="00CF108E">
        <w:rPr>
          <w:i/>
        </w:rPr>
        <w:t>Preembryo</w:t>
      </w:r>
      <w:proofErr w:type="spellEnd"/>
      <w:r w:rsidRPr="00CF108E">
        <w:rPr>
          <w:i/>
        </w:rPr>
        <w:t>-Embryo Distinction and Redefining when Life Begins</w:t>
      </w:r>
      <w:r w:rsidRPr="00CF108E">
        <w:t>, Regent University Law Rev. Vol. 11 1998.</w:t>
      </w:r>
    </w:p>
    <w:p w14:paraId="5641251E" w14:textId="77777777" w:rsidR="00CD1EAC" w:rsidRPr="00CF108E" w:rsidRDefault="00CD1EAC" w:rsidP="00CD1EAC">
      <w:pPr>
        <w:pStyle w:val="BodyText"/>
        <w:ind w:left="1440" w:hanging="720"/>
        <w:jc w:val="both"/>
        <w:rPr>
          <w:color w:val="000000"/>
        </w:rPr>
      </w:pPr>
      <w:r w:rsidRPr="00CF108E">
        <w:t>▪</w:t>
      </w:r>
      <w:r w:rsidRPr="00CF108E">
        <w:tab/>
      </w:r>
      <w:r w:rsidRPr="00CF108E">
        <w:rPr>
          <w:i/>
        </w:rPr>
        <w:t>CRYP-2:  A Receptor-Type Tyrosine Phosphatase selectively expressed by Developing Neurons</w:t>
      </w:r>
      <w:r w:rsidRPr="00CF108E">
        <w:t>, Journal of Neurobiology, co-authored with John L. Bixby, Oct.1996.</w:t>
      </w:r>
    </w:p>
    <w:p w14:paraId="1C39C8C4" w14:textId="77777777" w:rsidR="00CD1EAC" w:rsidRPr="00CF108E" w:rsidRDefault="00CD1EAC" w:rsidP="00CD1EAC">
      <w:pPr>
        <w:pStyle w:val="BodyText"/>
        <w:ind w:left="1440" w:hanging="720"/>
        <w:jc w:val="both"/>
        <w:rPr>
          <w:color w:val="000000"/>
        </w:rPr>
      </w:pPr>
    </w:p>
    <w:p w14:paraId="6FD7CB03" w14:textId="77777777" w:rsidR="00CD1EAC" w:rsidRPr="00CF108E" w:rsidRDefault="00CD1EAC" w:rsidP="00CD1EAC">
      <w:pPr>
        <w:pStyle w:val="BodyText"/>
        <w:jc w:val="both"/>
      </w:pPr>
      <w:r w:rsidRPr="00CF10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73EDE" wp14:editId="0603AAA3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25400" r="0" b="2540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5pt" to="477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44941AB1" w14:textId="724B8BE5" w:rsidR="00CD1EAC" w:rsidRPr="00CF108E" w:rsidRDefault="00CD1EAC" w:rsidP="00CD1EAC">
      <w:pPr>
        <w:pStyle w:val="BodyText"/>
        <w:jc w:val="center"/>
        <w:rPr>
          <w:b/>
        </w:rPr>
      </w:pPr>
      <w:r w:rsidRPr="00CF108E">
        <w:rPr>
          <w:b/>
        </w:rPr>
        <w:t>CIVIC INVOLVEMENT / PRO-BONO SERVICE</w:t>
      </w:r>
      <w:r w:rsidR="00A42F54">
        <w:rPr>
          <w:b/>
        </w:rPr>
        <w:t xml:space="preserve"> / RECOGNITIONS</w:t>
      </w:r>
    </w:p>
    <w:p w14:paraId="00D0C1A9" w14:textId="014575A3" w:rsidR="00CD1EAC" w:rsidRDefault="00CA7EB5" w:rsidP="00CA7EB5">
      <w:pPr>
        <w:pStyle w:val="BodyText"/>
        <w:ind w:left="1440" w:hanging="720"/>
        <w:jc w:val="both"/>
      </w:pPr>
      <w:r w:rsidRPr="00CF108E">
        <w:t>▪</w:t>
      </w:r>
      <w:r>
        <w:tab/>
      </w:r>
      <w:r w:rsidR="00CD1EAC" w:rsidRPr="00CF108E">
        <w:t>Board member of Pete Decker Children’s Charity for fundraising and distributing 100% of raised proceeds for St. Jude’s Children’s Hospital and local children in need; 2016 – present</w:t>
      </w:r>
    </w:p>
    <w:p w14:paraId="60BE8ECF" w14:textId="5D9D078A" w:rsidR="00A42F54" w:rsidRDefault="00A42F54" w:rsidP="00CA7EB5">
      <w:pPr>
        <w:pStyle w:val="BodyText"/>
        <w:ind w:left="1440" w:hanging="720"/>
        <w:jc w:val="both"/>
      </w:pPr>
      <w:r w:rsidRPr="00CF108E">
        <w:t>▪</w:t>
      </w:r>
      <w:r>
        <w:tab/>
        <w:t xml:space="preserve">Inside Business Magazine of Hampton Roads 2019 </w:t>
      </w:r>
      <w:r w:rsidRPr="00C22B58">
        <w:rPr>
          <w:u w:val="single"/>
        </w:rPr>
        <w:t>Award Recipient</w:t>
      </w:r>
      <w:r>
        <w:t xml:space="preserve"> for Women in Business</w:t>
      </w:r>
    </w:p>
    <w:p w14:paraId="49890DBD" w14:textId="6493D5A3" w:rsidR="00CA7EB5" w:rsidRPr="00CF108E" w:rsidRDefault="00CA7EB5" w:rsidP="00CA7EB5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>
        <w:t>Led pro bono effort to prepare and file a patent application for a potentially life-saving door lock device invented by a student horrified by the mass shooting at Stoneman Douglas High School; April 2018</w:t>
      </w:r>
    </w:p>
    <w:p w14:paraId="63A21D33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 xml:space="preserve">Lead Hampton Roads </w:t>
      </w:r>
      <w:r w:rsidRPr="00CF108E">
        <w:rPr>
          <w:i/>
        </w:rPr>
        <w:t>–</w:t>
      </w:r>
      <w:r w:rsidRPr="00CF108E">
        <w:t xml:space="preserve"> A Program of the Hampton Roads Chamber of Commerce, </w:t>
      </w:r>
      <w:r w:rsidRPr="00CF108E">
        <w:rPr>
          <w:i/>
        </w:rPr>
        <w:t>Member Class 2011</w:t>
      </w:r>
      <w:r w:rsidRPr="00CF108E">
        <w:t xml:space="preserve">; </w:t>
      </w:r>
      <w:r w:rsidRPr="00A42F54">
        <w:rPr>
          <w:u w:val="single"/>
        </w:rPr>
        <w:t>Award Recipient</w:t>
      </w:r>
      <w:r w:rsidRPr="00CF108E">
        <w:t xml:space="preserve"> “Challenging the Process”</w:t>
      </w:r>
    </w:p>
    <w:p w14:paraId="5D471F31" w14:textId="77777777" w:rsidR="00CD1EAC" w:rsidRPr="00CF108E" w:rsidRDefault="00CD1EAC" w:rsidP="00CD1EAC">
      <w:pPr>
        <w:pStyle w:val="BodyText"/>
        <w:ind w:left="1440" w:hanging="720"/>
        <w:jc w:val="both"/>
        <w:rPr>
          <w:i/>
        </w:rPr>
      </w:pPr>
      <w:r w:rsidRPr="00CF108E">
        <w:t>▪</w:t>
      </w:r>
      <w:r w:rsidRPr="00CF108E">
        <w:tab/>
        <w:t xml:space="preserve">MS Benefit Performance of the Great Russian Nutcracker by the Moscow Ballet, </w:t>
      </w:r>
      <w:r w:rsidRPr="00CF108E">
        <w:rPr>
          <w:i/>
        </w:rPr>
        <w:t xml:space="preserve">Chair 2009 and 2010; </w:t>
      </w:r>
      <w:r w:rsidRPr="00CF108E">
        <w:t>raising 28k and 35k respectively in charitable donations</w:t>
      </w:r>
    </w:p>
    <w:p w14:paraId="0C84952A" w14:textId="6C372B9F" w:rsidR="00CD1EAC" w:rsidRDefault="00CD1EAC" w:rsidP="00CD1EAC">
      <w:pPr>
        <w:pStyle w:val="BodyText"/>
        <w:ind w:left="1440" w:hanging="720"/>
        <w:jc w:val="both"/>
      </w:pPr>
      <w:r w:rsidRPr="00CF108E">
        <w:lastRenderedPageBreak/>
        <w:t>▪</w:t>
      </w:r>
      <w:r w:rsidRPr="00CF108E">
        <w:tab/>
        <w:t xml:space="preserve">JT Walk Stem Cell Research Grants Ceremony, </w:t>
      </w:r>
      <w:r w:rsidRPr="00CF108E">
        <w:rPr>
          <w:i/>
        </w:rPr>
        <w:t xml:space="preserve">Chair – Grant Review Committee 2010; </w:t>
      </w:r>
      <w:r w:rsidRPr="00CF108E">
        <w:t>~$500,000.00mm raised and awarded for stem cell research related to ALS; served as judge and MC for award ceremony; also provided an integral role in the re-release of an ALS drug removed from the U.S. market due to a patent infringement suit</w:t>
      </w:r>
    </w:p>
    <w:p w14:paraId="1B916195" w14:textId="7867802B" w:rsidR="00A42F54" w:rsidRPr="00CF108E" w:rsidRDefault="00A42F54" w:rsidP="00CD1EAC">
      <w:pPr>
        <w:pStyle w:val="BodyText"/>
        <w:ind w:left="1440" w:hanging="720"/>
        <w:jc w:val="both"/>
        <w:rPr>
          <w:i/>
        </w:rPr>
      </w:pPr>
      <w:r w:rsidRPr="00CF108E">
        <w:t>▪</w:t>
      </w:r>
      <w:r>
        <w:tab/>
        <w:t xml:space="preserve">Hampton Roads Magazine’s Super Lawyer and Rising Star </w:t>
      </w:r>
      <w:r w:rsidRPr="00C22B58">
        <w:rPr>
          <w:u w:val="single"/>
        </w:rPr>
        <w:t>Award Recipient:</w:t>
      </w:r>
      <w:r>
        <w:t xml:space="preserve"> Areas Outstanding Young Lawyers, 2009</w:t>
      </w:r>
    </w:p>
    <w:p w14:paraId="555B111F" w14:textId="77777777" w:rsidR="00CD1EAC" w:rsidRPr="00CF108E" w:rsidRDefault="00CD1EAC" w:rsidP="00CD1EAC">
      <w:pPr>
        <w:pStyle w:val="BodyText"/>
        <w:ind w:left="1440" w:hanging="720"/>
        <w:jc w:val="both"/>
        <w:rPr>
          <w:i/>
        </w:rPr>
      </w:pPr>
      <w:r w:rsidRPr="00CF108E">
        <w:t>▪</w:t>
      </w:r>
      <w:r w:rsidRPr="00CF108E">
        <w:tab/>
        <w:t>National Multiple Sclerosis Hampton Roads Chapter</w:t>
      </w:r>
      <w:r w:rsidRPr="00CF108E">
        <w:rPr>
          <w:i/>
        </w:rPr>
        <w:t>, Board Member 2009-2010</w:t>
      </w:r>
    </w:p>
    <w:p w14:paraId="21ACBA30" w14:textId="77777777" w:rsidR="00CD1EAC" w:rsidRPr="00CF108E" w:rsidRDefault="00CD1EAC" w:rsidP="00CD1EAC">
      <w:pPr>
        <w:pStyle w:val="BodyText"/>
        <w:ind w:left="1440" w:hanging="720"/>
        <w:jc w:val="both"/>
        <w:rPr>
          <w:color w:val="000000"/>
        </w:rPr>
      </w:pPr>
      <w:r w:rsidRPr="00CF108E">
        <w:t>▪</w:t>
      </w:r>
      <w:r w:rsidRPr="00CF108E">
        <w:tab/>
      </w:r>
      <w:r w:rsidRPr="00CF108E">
        <w:rPr>
          <w:color w:val="000000"/>
        </w:rPr>
        <w:t xml:space="preserve">American Belarusian Relief Organization, </w:t>
      </w:r>
      <w:r w:rsidRPr="00CF108E">
        <w:rPr>
          <w:i/>
          <w:color w:val="000000"/>
        </w:rPr>
        <w:t>Coordinator 2008; c</w:t>
      </w:r>
      <w:r w:rsidRPr="00CF108E">
        <w:t xml:space="preserve">oordinating a local </w:t>
      </w:r>
      <w:r w:rsidRPr="00CF108E">
        <w:rPr>
          <w:color w:val="000000"/>
        </w:rPr>
        <w:t>medical relief program for children living in the areas surrounding the damaged nuclear reactor at Chernobyl, Belarus through the American Belarusian Relief Organization; raising &gt;125k in charitable donations and services</w:t>
      </w:r>
    </w:p>
    <w:p w14:paraId="7A6F9ACD" w14:textId="77777777" w:rsidR="00CD1EAC" w:rsidRPr="00CF108E" w:rsidRDefault="00CD1EAC" w:rsidP="00CD1EAC">
      <w:pPr>
        <w:pStyle w:val="BodyText"/>
        <w:ind w:left="1440" w:hanging="720"/>
        <w:jc w:val="both"/>
        <w:rPr>
          <w:i/>
        </w:rPr>
      </w:pPr>
      <w:r w:rsidRPr="00CF108E">
        <w:t>▪</w:t>
      </w:r>
      <w:r w:rsidRPr="00CF108E">
        <w:tab/>
        <w:t xml:space="preserve">Joint Subcommittee Studying Stem Cell Research and Medical Ethics for the Virginia General Assembly, </w:t>
      </w:r>
      <w:r w:rsidRPr="00CF108E">
        <w:rPr>
          <w:i/>
        </w:rPr>
        <w:t>Three consecutive one-year appointments 2005-2007</w:t>
      </w:r>
    </w:p>
    <w:p w14:paraId="2692A2BC" w14:textId="77777777" w:rsidR="00CD1EAC" w:rsidRPr="00CF108E" w:rsidRDefault="00CD1EAC" w:rsidP="00CD1EAC">
      <w:pPr>
        <w:pStyle w:val="BodyText"/>
        <w:jc w:val="both"/>
      </w:pPr>
      <w:r w:rsidRPr="00CF108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5D67A" wp14:editId="3BF1E70E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5943600" cy="0"/>
                <wp:effectExtent l="0" t="25400" r="0" b="2540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477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" strokeweight="3pt">
                <v:stroke linestyle="thinThin"/>
              </v:line>
            </w:pict>
          </mc:Fallback>
        </mc:AlternateContent>
      </w:r>
    </w:p>
    <w:p w14:paraId="6279CE4D" w14:textId="77777777" w:rsidR="00CD1EAC" w:rsidRPr="00CF108E" w:rsidRDefault="00CD1EAC" w:rsidP="00CD1EAC">
      <w:pPr>
        <w:pStyle w:val="BodyText"/>
        <w:jc w:val="center"/>
        <w:rPr>
          <w:b/>
        </w:rPr>
      </w:pPr>
      <w:r w:rsidRPr="00CF108E">
        <w:rPr>
          <w:b/>
        </w:rPr>
        <w:t>ADMISSIONS</w:t>
      </w:r>
    </w:p>
    <w:p w14:paraId="75EC4F2A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>United States Patent and Trademark Office</w:t>
      </w:r>
    </w:p>
    <w:p w14:paraId="05A5ED61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>United States Court of Appeals for the Federal Circuit</w:t>
      </w:r>
    </w:p>
    <w:p w14:paraId="4990641A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 xml:space="preserve">United States Court of Appeals for the Fourth Circuit </w:t>
      </w:r>
    </w:p>
    <w:p w14:paraId="435D0652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>United States District Court for the Eastern District of Virginia</w:t>
      </w:r>
    </w:p>
    <w:p w14:paraId="62C85F90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>United States Bankruptcy Court for the Eastern District of Virginia</w:t>
      </w:r>
    </w:p>
    <w:p w14:paraId="3C07071B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>United States District Court for the Western District of Virginia</w:t>
      </w:r>
    </w:p>
    <w:p w14:paraId="74A870F2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>Virginia All Courts</w:t>
      </w:r>
    </w:p>
    <w:p w14:paraId="7D01E175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>Tennessee All Courts</w:t>
      </w:r>
    </w:p>
    <w:p w14:paraId="4C3334EC" w14:textId="77777777" w:rsidR="00CD1EAC" w:rsidRPr="00CF108E" w:rsidRDefault="00CD1EAC" w:rsidP="00CD1EAC">
      <w:pPr>
        <w:pStyle w:val="BodyText"/>
        <w:jc w:val="both"/>
      </w:pPr>
      <w:r w:rsidRPr="00CF10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9CAAB" wp14:editId="2620E002">
                <wp:simplePos x="0" y="0"/>
                <wp:positionH relativeFrom="column">
                  <wp:posOffset>-47625</wp:posOffset>
                </wp:positionH>
                <wp:positionV relativeFrom="paragraph">
                  <wp:posOffset>167005</wp:posOffset>
                </wp:positionV>
                <wp:extent cx="5943600" cy="0"/>
                <wp:effectExtent l="0" t="19050" r="0" b="1905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3.15pt" to="464.3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63821F78" w14:textId="77777777" w:rsidR="00CD1EAC" w:rsidRPr="00CF108E" w:rsidRDefault="00CD1EAC" w:rsidP="00CD1EAC">
      <w:pPr>
        <w:pStyle w:val="BodyText"/>
        <w:jc w:val="center"/>
      </w:pPr>
      <w:r w:rsidRPr="00CF108E">
        <w:rPr>
          <w:b/>
        </w:rPr>
        <w:t>PROFESSIONAL AFFILIATIONS</w:t>
      </w:r>
    </w:p>
    <w:p w14:paraId="11FE215A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>American Intellectual Property Law Association,</w:t>
      </w:r>
      <w:r w:rsidRPr="00CF108E">
        <w:rPr>
          <w:i/>
        </w:rPr>
        <w:t xml:space="preserve"> Member</w:t>
      </w:r>
    </w:p>
    <w:p w14:paraId="5D523C9B" w14:textId="77777777" w:rsidR="00CD1EAC" w:rsidRPr="00CF108E" w:rsidRDefault="00CD1EAC" w:rsidP="00CD1EAC">
      <w:pPr>
        <w:pStyle w:val="BodyText"/>
        <w:ind w:left="1440" w:hanging="720"/>
        <w:jc w:val="both"/>
        <w:rPr>
          <w:i/>
        </w:rPr>
      </w:pPr>
      <w:r w:rsidRPr="00CF108E">
        <w:t>▪</w:t>
      </w:r>
      <w:r w:rsidRPr="00CF108E">
        <w:tab/>
        <w:t xml:space="preserve">American Bar Association, </w:t>
      </w:r>
      <w:r w:rsidRPr="00CF108E">
        <w:rPr>
          <w:i/>
        </w:rPr>
        <w:t>Member</w:t>
      </w:r>
    </w:p>
    <w:p w14:paraId="36EBE804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  <w:t xml:space="preserve">Virginia Beach Bar Association, </w:t>
      </w:r>
      <w:r w:rsidRPr="00CF108E">
        <w:rPr>
          <w:i/>
        </w:rPr>
        <w:t>Member</w:t>
      </w:r>
    </w:p>
    <w:p w14:paraId="1330B5E6" w14:textId="77777777" w:rsidR="00CD1EAC" w:rsidRPr="00CF108E" w:rsidRDefault="00CD1EAC" w:rsidP="00CD1EAC">
      <w:pPr>
        <w:pStyle w:val="BodyText"/>
        <w:ind w:left="1440" w:hanging="720"/>
        <w:jc w:val="both"/>
        <w:rPr>
          <w:i/>
        </w:rPr>
      </w:pPr>
      <w:r w:rsidRPr="00CF108E">
        <w:t>▪</w:t>
      </w:r>
      <w:r w:rsidRPr="00CF108E">
        <w:tab/>
        <w:t xml:space="preserve">Virginia State Bar Association, </w:t>
      </w:r>
      <w:r w:rsidRPr="00CF108E">
        <w:rPr>
          <w:i/>
        </w:rPr>
        <w:t>Member</w:t>
      </w:r>
    </w:p>
    <w:p w14:paraId="4EBF073B" w14:textId="77777777" w:rsidR="00CD1EAC" w:rsidRPr="00CF108E" w:rsidRDefault="00CD1EAC" w:rsidP="00CD1EAC">
      <w:pPr>
        <w:pStyle w:val="BodyText"/>
        <w:ind w:left="1440" w:hanging="720"/>
        <w:jc w:val="both"/>
        <w:rPr>
          <w:i/>
        </w:rPr>
      </w:pPr>
      <w:r w:rsidRPr="00CF108E">
        <w:t>▪</w:t>
      </w:r>
      <w:r w:rsidRPr="00CF108E">
        <w:tab/>
        <w:t xml:space="preserve">Tennessee State Bar Association, </w:t>
      </w:r>
      <w:r w:rsidRPr="00CF108E">
        <w:rPr>
          <w:i/>
        </w:rPr>
        <w:t>Member</w:t>
      </w:r>
    </w:p>
    <w:p w14:paraId="118531A3" w14:textId="77777777" w:rsidR="00CD1EAC" w:rsidRPr="00CF108E" w:rsidRDefault="00CD1EAC" w:rsidP="00CD1EAC">
      <w:pPr>
        <w:spacing w:after="120" w:line="180" w:lineRule="atLeast"/>
        <w:ind w:left="1440" w:hanging="720"/>
        <w:jc w:val="both"/>
        <w:rPr>
          <w:color w:val="1F1F1F"/>
        </w:rPr>
      </w:pPr>
      <w:r w:rsidRPr="00CF10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E770E" wp14:editId="356A351E">
                <wp:simplePos x="0" y="0"/>
                <wp:positionH relativeFrom="column">
                  <wp:posOffset>66675</wp:posOffset>
                </wp:positionH>
                <wp:positionV relativeFrom="paragraph">
                  <wp:posOffset>151765</wp:posOffset>
                </wp:positionV>
                <wp:extent cx="5943600" cy="0"/>
                <wp:effectExtent l="0" t="19050" r="0" b="190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1.95pt" to="473.2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3DCDED77" w14:textId="77777777" w:rsidR="00CD1EAC" w:rsidRPr="00CF108E" w:rsidRDefault="00CD1EAC" w:rsidP="00CD1EAC">
      <w:pPr>
        <w:pStyle w:val="ContactInfo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8E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01BD15D" w14:textId="77777777" w:rsidR="00CD1EAC" w:rsidRPr="00CF108E" w:rsidRDefault="00CD1EAC" w:rsidP="00CD1EAC">
      <w:pPr>
        <w:pStyle w:val="BodyText"/>
        <w:ind w:firstLine="720"/>
        <w:jc w:val="both"/>
      </w:pPr>
      <w:r w:rsidRPr="00CF108E">
        <w:t>▪</w:t>
      </w:r>
      <w:r w:rsidRPr="00CF108E">
        <w:tab/>
      </w:r>
      <w:r w:rsidRPr="00CF108E">
        <w:rPr>
          <w:b/>
        </w:rPr>
        <w:t>J.D</w:t>
      </w:r>
      <w:r w:rsidRPr="00CF108E">
        <w:t>., Regent University Law School, Virginia Beach, 1999</w:t>
      </w:r>
    </w:p>
    <w:p w14:paraId="663B9C2C" w14:textId="77777777" w:rsidR="00CD1EAC" w:rsidRPr="00CF108E" w:rsidRDefault="00CD1EAC" w:rsidP="00CD1EAC">
      <w:pPr>
        <w:pStyle w:val="BodyText"/>
        <w:ind w:left="1440" w:hanging="720"/>
        <w:jc w:val="both"/>
      </w:pPr>
      <w:r w:rsidRPr="00CF108E">
        <w:t>▪</w:t>
      </w:r>
      <w:r w:rsidRPr="00CF108E">
        <w:tab/>
      </w:r>
      <w:r w:rsidRPr="00CF108E">
        <w:rPr>
          <w:b/>
        </w:rPr>
        <w:t>Ph.D</w:t>
      </w:r>
      <w:r w:rsidRPr="00CF108E">
        <w:t xml:space="preserve">., </w:t>
      </w:r>
      <w:r w:rsidRPr="00CF108E">
        <w:rPr>
          <w:i/>
        </w:rPr>
        <w:t>Molecular and Cellular Pharmacology</w:t>
      </w:r>
      <w:r w:rsidRPr="00CF108E">
        <w:t xml:space="preserve">, University of Miami School of Medicine, Miami, </w:t>
      </w:r>
      <w:r w:rsidRPr="00CF108E">
        <w:rPr>
          <w:i/>
        </w:rPr>
        <w:t xml:space="preserve">Thesis: DNA Technology, Cloning; Protein Analysis, </w:t>
      </w:r>
      <w:r w:rsidRPr="00CF108E">
        <w:t>1996</w:t>
      </w:r>
    </w:p>
    <w:p w14:paraId="17E33774" w14:textId="77777777" w:rsidR="00CD1EAC" w:rsidRPr="00CF108E" w:rsidRDefault="00CD1EAC" w:rsidP="00CD1EAC">
      <w:pPr>
        <w:pStyle w:val="BodyText"/>
        <w:ind w:firstLine="720"/>
        <w:jc w:val="both"/>
      </w:pPr>
      <w:r w:rsidRPr="00CF108E">
        <w:t>▪</w:t>
      </w:r>
      <w:r w:rsidRPr="00CF108E">
        <w:tab/>
      </w:r>
      <w:r w:rsidRPr="00CF108E">
        <w:rPr>
          <w:b/>
        </w:rPr>
        <w:t>B.A</w:t>
      </w:r>
      <w:r w:rsidRPr="00CF108E">
        <w:t>., Biology / Mathematics, USF - New College, Sarasota, 1987</w:t>
      </w:r>
    </w:p>
    <w:p w14:paraId="068C4A0E" w14:textId="71FE6531" w:rsidR="000853F9" w:rsidRPr="00CF108E" w:rsidRDefault="000853F9" w:rsidP="00CD1EAC">
      <w:pPr>
        <w:pStyle w:val="BodyText"/>
        <w:spacing w:after="0"/>
      </w:pPr>
    </w:p>
    <w:sectPr w:rsidR="000853F9" w:rsidRPr="00CF108E" w:rsidSect="00B37CA1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2AC6" w14:textId="77777777" w:rsidR="00546EBB" w:rsidRDefault="00546EBB">
      <w:r>
        <w:separator/>
      </w:r>
    </w:p>
  </w:endnote>
  <w:endnote w:type="continuationSeparator" w:id="0">
    <w:p w14:paraId="4715546B" w14:textId="77777777" w:rsidR="00546EBB" w:rsidRDefault="005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631" w14:textId="77777777" w:rsidR="00F8444B" w:rsidRDefault="00F8444B" w:rsidP="001D2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3824D" w14:textId="77777777" w:rsidR="00F8444B" w:rsidRDefault="00F84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C819" w14:textId="77777777" w:rsidR="00F8444B" w:rsidRDefault="00F8444B" w:rsidP="00331D37">
    <w:pPr>
      <w:pStyle w:val="Footer"/>
      <w:framePr w:wrap="around" w:vAnchor="text" w:hAnchor="margin" w:xAlign="center" w:y="1"/>
      <w:ind w:right="-41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D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2365CA" w14:textId="77777777" w:rsidR="00F8444B" w:rsidRDefault="00F8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51F2" w14:textId="77777777" w:rsidR="00546EBB" w:rsidRDefault="00546EBB">
      <w:r>
        <w:separator/>
      </w:r>
    </w:p>
  </w:footnote>
  <w:footnote w:type="continuationSeparator" w:id="0">
    <w:p w14:paraId="2270E919" w14:textId="77777777" w:rsidR="00546EBB" w:rsidRDefault="0054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658"/>
    <w:multiLevelType w:val="hybridMultilevel"/>
    <w:tmpl w:val="E860536E"/>
    <w:lvl w:ilvl="0" w:tplc="D53AC75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13B4A"/>
    <w:multiLevelType w:val="hybridMultilevel"/>
    <w:tmpl w:val="84263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08656C"/>
    <w:multiLevelType w:val="hybridMultilevel"/>
    <w:tmpl w:val="981E6214"/>
    <w:lvl w:ilvl="0" w:tplc="607E1D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4C48D3"/>
    <w:multiLevelType w:val="multilevel"/>
    <w:tmpl w:val="07F6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315E4"/>
    <w:multiLevelType w:val="hybridMultilevel"/>
    <w:tmpl w:val="205A92DC"/>
    <w:lvl w:ilvl="0" w:tplc="AF5290E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3174D2"/>
    <w:multiLevelType w:val="hybridMultilevel"/>
    <w:tmpl w:val="DB923216"/>
    <w:lvl w:ilvl="0" w:tplc="33663CA4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C23621"/>
    <w:multiLevelType w:val="hybridMultilevel"/>
    <w:tmpl w:val="AA589A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27BED"/>
    <w:multiLevelType w:val="hybridMultilevel"/>
    <w:tmpl w:val="E8BC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22537"/>
    <w:multiLevelType w:val="hybridMultilevel"/>
    <w:tmpl w:val="0382D5F6"/>
    <w:lvl w:ilvl="0" w:tplc="F3849FD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48C0"/>
    <w:multiLevelType w:val="multilevel"/>
    <w:tmpl w:val="B828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93BD8"/>
    <w:multiLevelType w:val="hybridMultilevel"/>
    <w:tmpl w:val="130881B0"/>
    <w:lvl w:ilvl="0" w:tplc="F3849FD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D3246"/>
    <w:multiLevelType w:val="hybridMultilevel"/>
    <w:tmpl w:val="BE0456C0"/>
    <w:lvl w:ilvl="0" w:tplc="710AF95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CF38EA"/>
    <w:multiLevelType w:val="hybridMultilevel"/>
    <w:tmpl w:val="5D4EF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7544"/>
    <w:multiLevelType w:val="multilevel"/>
    <w:tmpl w:val="42D2DABC"/>
    <w:name w:val="zzmpBullets||Bullets|2|3|1|1|4|0||1|4|0||1|4|0||1|4|0||1|4|0||1|4|0||mpNA||mpNA||mpNA||"/>
    <w:lvl w:ilvl="0">
      <w:start w:val="1"/>
      <w:numFmt w:val="bullet"/>
      <w:pStyle w:val="BulletsL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sL2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2">
      <w:start w:val="1"/>
      <w:numFmt w:val="bullet"/>
      <w:lvlRestart w:val="0"/>
      <w:pStyle w:val="BulletsL3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3">
      <w:start w:val="1"/>
      <w:numFmt w:val="bullet"/>
      <w:lvlRestart w:val="0"/>
      <w:pStyle w:val="BulletsL4"/>
      <w:lvlText w:val="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caps w:val="0"/>
        <w:sz w:val="18"/>
        <w:u w:val="none"/>
      </w:rPr>
    </w:lvl>
    <w:lvl w:ilvl="4">
      <w:start w:val="1"/>
      <w:numFmt w:val="bullet"/>
      <w:lvlRestart w:val="0"/>
      <w:pStyle w:val="BulletsL5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lvlRestart w:val="0"/>
      <w:pStyle w:val="BulletsL6"/>
      <w:lvlText w:val="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u w:val="none"/>
      </w:rPr>
    </w:lvl>
  </w:abstractNum>
  <w:abstractNum w:abstractNumId="14" w15:restartNumberingAfterBreak="0">
    <w:nsid w:val="64CF2B94"/>
    <w:multiLevelType w:val="hybridMultilevel"/>
    <w:tmpl w:val="FE8AB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6" w15:restartNumberingAfterBreak="0">
    <w:nsid w:val="6B7402E5"/>
    <w:multiLevelType w:val="hybridMultilevel"/>
    <w:tmpl w:val="74B60E8E"/>
    <w:lvl w:ilvl="0" w:tplc="D1FEA0B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610FA0"/>
    <w:multiLevelType w:val="hybridMultilevel"/>
    <w:tmpl w:val="243A4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9647FD"/>
    <w:multiLevelType w:val="hybridMultilevel"/>
    <w:tmpl w:val="0D6AE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C2625"/>
    <w:multiLevelType w:val="hybridMultilevel"/>
    <w:tmpl w:val="3D9A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130F9B"/>
    <w:multiLevelType w:val="multilevel"/>
    <w:tmpl w:val="25D234F2"/>
    <w:lvl w:ilvl="0">
      <w:start w:val="1"/>
      <w:numFmt w:val="upperRoman"/>
      <w:pStyle w:val="WMCD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Letter"/>
      <w:lvlText w:val="(%6)"/>
      <w:lvlJc w:val="righ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6408"/>
        </w:tabs>
        <w:ind w:left="6408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8"/>
  </w:num>
  <w:num w:numId="5">
    <w:abstractNumId w:val="14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7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16"/>
  </w:num>
  <w:num w:numId="24">
    <w:abstractNumId w:val="5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29"/>
    <w:rsid w:val="000157B4"/>
    <w:rsid w:val="00022159"/>
    <w:rsid w:val="0002787C"/>
    <w:rsid w:val="000337A7"/>
    <w:rsid w:val="00036ACC"/>
    <w:rsid w:val="00040FFC"/>
    <w:rsid w:val="000454C0"/>
    <w:rsid w:val="00056D68"/>
    <w:rsid w:val="00061C68"/>
    <w:rsid w:val="00067AF5"/>
    <w:rsid w:val="0007111B"/>
    <w:rsid w:val="00072B9D"/>
    <w:rsid w:val="000738CE"/>
    <w:rsid w:val="00073C28"/>
    <w:rsid w:val="00077DDF"/>
    <w:rsid w:val="000853F9"/>
    <w:rsid w:val="000903F9"/>
    <w:rsid w:val="00096064"/>
    <w:rsid w:val="000A3253"/>
    <w:rsid w:val="000A5DC1"/>
    <w:rsid w:val="000B1568"/>
    <w:rsid w:val="000C07E4"/>
    <w:rsid w:val="000C2173"/>
    <w:rsid w:val="000C6920"/>
    <w:rsid w:val="000D215B"/>
    <w:rsid w:val="000D44CD"/>
    <w:rsid w:val="000D7F35"/>
    <w:rsid w:val="000E0AC8"/>
    <w:rsid w:val="000E4A7A"/>
    <w:rsid w:val="000E6D66"/>
    <w:rsid w:val="000E77F8"/>
    <w:rsid w:val="000F54C5"/>
    <w:rsid w:val="001022EF"/>
    <w:rsid w:val="0011435D"/>
    <w:rsid w:val="00114B63"/>
    <w:rsid w:val="001159B9"/>
    <w:rsid w:val="00130C3A"/>
    <w:rsid w:val="00141139"/>
    <w:rsid w:val="001417DE"/>
    <w:rsid w:val="00143D2A"/>
    <w:rsid w:val="00151537"/>
    <w:rsid w:val="0015188C"/>
    <w:rsid w:val="00151933"/>
    <w:rsid w:val="00153D7A"/>
    <w:rsid w:val="00155DC2"/>
    <w:rsid w:val="0015657F"/>
    <w:rsid w:val="001602DC"/>
    <w:rsid w:val="00163D0F"/>
    <w:rsid w:val="00166836"/>
    <w:rsid w:val="001703BF"/>
    <w:rsid w:val="00172A9D"/>
    <w:rsid w:val="00176D30"/>
    <w:rsid w:val="00182058"/>
    <w:rsid w:val="00185EDF"/>
    <w:rsid w:val="00185F09"/>
    <w:rsid w:val="00186D7E"/>
    <w:rsid w:val="00191FD1"/>
    <w:rsid w:val="001955C3"/>
    <w:rsid w:val="00196CC6"/>
    <w:rsid w:val="0019730E"/>
    <w:rsid w:val="001B16F2"/>
    <w:rsid w:val="001B61B4"/>
    <w:rsid w:val="001D2D2E"/>
    <w:rsid w:val="001E1A9D"/>
    <w:rsid w:val="001E7C2A"/>
    <w:rsid w:val="001F3D72"/>
    <w:rsid w:val="002210E6"/>
    <w:rsid w:val="002242A6"/>
    <w:rsid w:val="002279E5"/>
    <w:rsid w:val="00231CB7"/>
    <w:rsid w:val="002346B3"/>
    <w:rsid w:val="00236A1C"/>
    <w:rsid w:val="002461D7"/>
    <w:rsid w:val="0025078F"/>
    <w:rsid w:val="002565EE"/>
    <w:rsid w:val="002567F5"/>
    <w:rsid w:val="002622A5"/>
    <w:rsid w:val="00265B7D"/>
    <w:rsid w:val="00265DD4"/>
    <w:rsid w:val="00270EE6"/>
    <w:rsid w:val="00280DF1"/>
    <w:rsid w:val="00282EDC"/>
    <w:rsid w:val="00285D7F"/>
    <w:rsid w:val="00290725"/>
    <w:rsid w:val="002A19BD"/>
    <w:rsid w:val="002B0985"/>
    <w:rsid w:val="002B0BD4"/>
    <w:rsid w:val="002B2494"/>
    <w:rsid w:val="002B26E5"/>
    <w:rsid w:val="002B296C"/>
    <w:rsid w:val="002B29DA"/>
    <w:rsid w:val="002B7BC1"/>
    <w:rsid w:val="002C314F"/>
    <w:rsid w:val="002C3B35"/>
    <w:rsid w:val="002C5CFF"/>
    <w:rsid w:val="002C6602"/>
    <w:rsid w:val="002C67B7"/>
    <w:rsid w:val="002C7A68"/>
    <w:rsid w:val="002E673E"/>
    <w:rsid w:val="002E6E94"/>
    <w:rsid w:val="002F225C"/>
    <w:rsid w:val="00315BEA"/>
    <w:rsid w:val="00317A3E"/>
    <w:rsid w:val="0032322C"/>
    <w:rsid w:val="00331D37"/>
    <w:rsid w:val="003410BB"/>
    <w:rsid w:val="00347D0A"/>
    <w:rsid w:val="003501F2"/>
    <w:rsid w:val="00352CCA"/>
    <w:rsid w:val="003631B6"/>
    <w:rsid w:val="00374932"/>
    <w:rsid w:val="00382A67"/>
    <w:rsid w:val="0039554C"/>
    <w:rsid w:val="003A34A2"/>
    <w:rsid w:val="003A354A"/>
    <w:rsid w:val="003B2380"/>
    <w:rsid w:val="003B5B5B"/>
    <w:rsid w:val="003B6432"/>
    <w:rsid w:val="003B677E"/>
    <w:rsid w:val="003B6EA5"/>
    <w:rsid w:val="003C5F7E"/>
    <w:rsid w:val="003D47F1"/>
    <w:rsid w:val="003D6D4D"/>
    <w:rsid w:val="003D6DA0"/>
    <w:rsid w:val="003E0CC3"/>
    <w:rsid w:val="003E2B3A"/>
    <w:rsid w:val="003E7F37"/>
    <w:rsid w:val="003F5FAA"/>
    <w:rsid w:val="003F6358"/>
    <w:rsid w:val="00400948"/>
    <w:rsid w:val="00402513"/>
    <w:rsid w:val="00405C2C"/>
    <w:rsid w:val="00407AD2"/>
    <w:rsid w:val="0042184B"/>
    <w:rsid w:val="00421B49"/>
    <w:rsid w:val="00425AE4"/>
    <w:rsid w:val="00427E15"/>
    <w:rsid w:val="00432AD7"/>
    <w:rsid w:val="00434F92"/>
    <w:rsid w:val="004375F5"/>
    <w:rsid w:val="004421F2"/>
    <w:rsid w:val="00442E59"/>
    <w:rsid w:val="00443365"/>
    <w:rsid w:val="004448D6"/>
    <w:rsid w:val="00447403"/>
    <w:rsid w:val="00454390"/>
    <w:rsid w:val="004565F0"/>
    <w:rsid w:val="0046074C"/>
    <w:rsid w:val="00461A2D"/>
    <w:rsid w:val="004637B9"/>
    <w:rsid w:val="004670BB"/>
    <w:rsid w:val="00467378"/>
    <w:rsid w:val="0047418E"/>
    <w:rsid w:val="004749BC"/>
    <w:rsid w:val="00476786"/>
    <w:rsid w:val="00476D69"/>
    <w:rsid w:val="00482F62"/>
    <w:rsid w:val="00483652"/>
    <w:rsid w:val="00484DCE"/>
    <w:rsid w:val="00487517"/>
    <w:rsid w:val="004876DB"/>
    <w:rsid w:val="00492251"/>
    <w:rsid w:val="004972B6"/>
    <w:rsid w:val="004A4E8E"/>
    <w:rsid w:val="004A7BBD"/>
    <w:rsid w:val="004B3444"/>
    <w:rsid w:val="004B4629"/>
    <w:rsid w:val="004B5991"/>
    <w:rsid w:val="004C3D7D"/>
    <w:rsid w:val="004C64BC"/>
    <w:rsid w:val="004C6A96"/>
    <w:rsid w:val="004D15F6"/>
    <w:rsid w:val="004E10A5"/>
    <w:rsid w:val="004E30CA"/>
    <w:rsid w:val="004E54EF"/>
    <w:rsid w:val="004E5807"/>
    <w:rsid w:val="004F1462"/>
    <w:rsid w:val="00500E31"/>
    <w:rsid w:val="00502E29"/>
    <w:rsid w:val="00504F29"/>
    <w:rsid w:val="0051255B"/>
    <w:rsid w:val="00521078"/>
    <w:rsid w:val="00524121"/>
    <w:rsid w:val="00533E0B"/>
    <w:rsid w:val="00535719"/>
    <w:rsid w:val="00540EE8"/>
    <w:rsid w:val="0054371A"/>
    <w:rsid w:val="0054607F"/>
    <w:rsid w:val="00546EBB"/>
    <w:rsid w:val="005608EA"/>
    <w:rsid w:val="00563620"/>
    <w:rsid w:val="00567E59"/>
    <w:rsid w:val="0057015E"/>
    <w:rsid w:val="0057290F"/>
    <w:rsid w:val="005729EF"/>
    <w:rsid w:val="00573906"/>
    <w:rsid w:val="0058339A"/>
    <w:rsid w:val="00583859"/>
    <w:rsid w:val="00583C13"/>
    <w:rsid w:val="0058454A"/>
    <w:rsid w:val="00594E25"/>
    <w:rsid w:val="005B2892"/>
    <w:rsid w:val="005B2CD9"/>
    <w:rsid w:val="005B729E"/>
    <w:rsid w:val="005C5959"/>
    <w:rsid w:val="005D01DA"/>
    <w:rsid w:val="005E1CBB"/>
    <w:rsid w:val="005E2192"/>
    <w:rsid w:val="005E78B3"/>
    <w:rsid w:val="005F5B42"/>
    <w:rsid w:val="005F60E4"/>
    <w:rsid w:val="005F75B8"/>
    <w:rsid w:val="00603F54"/>
    <w:rsid w:val="0061112E"/>
    <w:rsid w:val="00611CE0"/>
    <w:rsid w:val="0061267C"/>
    <w:rsid w:val="0061386A"/>
    <w:rsid w:val="00616219"/>
    <w:rsid w:val="00622C06"/>
    <w:rsid w:val="00627872"/>
    <w:rsid w:val="006329CE"/>
    <w:rsid w:val="00635340"/>
    <w:rsid w:val="00651401"/>
    <w:rsid w:val="00660FD9"/>
    <w:rsid w:val="0066508D"/>
    <w:rsid w:val="00666799"/>
    <w:rsid w:val="0066721F"/>
    <w:rsid w:val="00670158"/>
    <w:rsid w:val="00671E53"/>
    <w:rsid w:val="00671EED"/>
    <w:rsid w:val="00685689"/>
    <w:rsid w:val="006A11C8"/>
    <w:rsid w:val="006A7B44"/>
    <w:rsid w:val="006B29A9"/>
    <w:rsid w:val="006B5BBE"/>
    <w:rsid w:val="006C72AE"/>
    <w:rsid w:val="006D4200"/>
    <w:rsid w:val="006F1395"/>
    <w:rsid w:val="0070075D"/>
    <w:rsid w:val="00704097"/>
    <w:rsid w:val="00710FA5"/>
    <w:rsid w:val="00711AE7"/>
    <w:rsid w:val="007146E7"/>
    <w:rsid w:val="00715876"/>
    <w:rsid w:val="007177DD"/>
    <w:rsid w:val="00726082"/>
    <w:rsid w:val="007322B2"/>
    <w:rsid w:val="007352F9"/>
    <w:rsid w:val="0074178B"/>
    <w:rsid w:val="00744260"/>
    <w:rsid w:val="0075106A"/>
    <w:rsid w:val="00754B7A"/>
    <w:rsid w:val="00756E2D"/>
    <w:rsid w:val="0076152C"/>
    <w:rsid w:val="00764854"/>
    <w:rsid w:val="00785569"/>
    <w:rsid w:val="007907F6"/>
    <w:rsid w:val="007954CE"/>
    <w:rsid w:val="007A4337"/>
    <w:rsid w:val="007B3762"/>
    <w:rsid w:val="007B3D26"/>
    <w:rsid w:val="007C2190"/>
    <w:rsid w:val="007F2647"/>
    <w:rsid w:val="007F54AD"/>
    <w:rsid w:val="007F7C36"/>
    <w:rsid w:val="00804322"/>
    <w:rsid w:val="00807A33"/>
    <w:rsid w:val="00807A4B"/>
    <w:rsid w:val="00813BCD"/>
    <w:rsid w:val="00831300"/>
    <w:rsid w:val="008320C9"/>
    <w:rsid w:val="0083736D"/>
    <w:rsid w:val="00843F63"/>
    <w:rsid w:val="00847493"/>
    <w:rsid w:val="00851525"/>
    <w:rsid w:val="00853F1E"/>
    <w:rsid w:val="0085733B"/>
    <w:rsid w:val="0086515F"/>
    <w:rsid w:val="00871AF2"/>
    <w:rsid w:val="00873DC9"/>
    <w:rsid w:val="0087458D"/>
    <w:rsid w:val="00882C1A"/>
    <w:rsid w:val="008834C7"/>
    <w:rsid w:val="00884E8C"/>
    <w:rsid w:val="00886AAE"/>
    <w:rsid w:val="00895EB1"/>
    <w:rsid w:val="008A2A12"/>
    <w:rsid w:val="008A3314"/>
    <w:rsid w:val="008A3AE9"/>
    <w:rsid w:val="008A5D59"/>
    <w:rsid w:val="008B0A5F"/>
    <w:rsid w:val="008B732C"/>
    <w:rsid w:val="008C45F8"/>
    <w:rsid w:val="008D53FB"/>
    <w:rsid w:val="008E2253"/>
    <w:rsid w:val="008E53DF"/>
    <w:rsid w:val="008E7C97"/>
    <w:rsid w:val="008F0E80"/>
    <w:rsid w:val="008F1548"/>
    <w:rsid w:val="00901EA1"/>
    <w:rsid w:val="009119B4"/>
    <w:rsid w:val="009128EE"/>
    <w:rsid w:val="009140C9"/>
    <w:rsid w:val="00915D41"/>
    <w:rsid w:val="00920A1C"/>
    <w:rsid w:val="00931C6D"/>
    <w:rsid w:val="00931D0E"/>
    <w:rsid w:val="0093295A"/>
    <w:rsid w:val="009437EF"/>
    <w:rsid w:val="00950FD8"/>
    <w:rsid w:val="00953DEB"/>
    <w:rsid w:val="00957381"/>
    <w:rsid w:val="00964C93"/>
    <w:rsid w:val="00965DB5"/>
    <w:rsid w:val="0097415B"/>
    <w:rsid w:val="00976559"/>
    <w:rsid w:val="00976933"/>
    <w:rsid w:val="009773AF"/>
    <w:rsid w:val="00980C50"/>
    <w:rsid w:val="00981DCB"/>
    <w:rsid w:val="00983D3E"/>
    <w:rsid w:val="00986BCA"/>
    <w:rsid w:val="0099283D"/>
    <w:rsid w:val="00993A07"/>
    <w:rsid w:val="00993D77"/>
    <w:rsid w:val="009A167C"/>
    <w:rsid w:val="009A1910"/>
    <w:rsid w:val="009A3BFA"/>
    <w:rsid w:val="009B2DD6"/>
    <w:rsid w:val="009C14F0"/>
    <w:rsid w:val="009C37FF"/>
    <w:rsid w:val="009C6A3A"/>
    <w:rsid w:val="009C79B9"/>
    <w:rsid w:val="009D20FA"/>
    <w:rsid w:val="009E20C2"/>
    <w:rsid w:val="009E65EA"/>
    <w:rsid w:val="009F271F"/>
    <w:rsid w:val="00A02BD5"/>
    <w:rsid w:val="00A0312A"/>
    <w:rsid w:val="00A0499B"/>
    <w:rsid w:val="00A10562"/>
    <w:rsid w:val="00A119A1"/>
    <w:rsid w:val="00A153FB"/>
    <w:rsid w:val="00A26344"/>
    <w:rsid w:val="00A2688F"/>
    <w:rsid w:val="00A42F54"/>
    <w:rsid w:val="00A56A6B"/>
    <w:rsid w:val="00A5778A"/>
    <w:rsid w:val="00A715FF"/>
    <w:rsid w:val="00A73D70"/>
    <w:rsid w:val="00A8036E"/>
    <w:rsid w:val="00AA43AA"/>
    <w:rsid w:val="00AA67BC"/>
    <w:rsid w:val="00AB4B4A"/>
    <w:rsid w:val="00AB617F"/>
    <w:rsid w:val="00AC4785"/>
    <w:rsid w:val="00AD5EB0"/>
    <w:rsid w:val="00AD646D"/>
    <w:rsid w:val="00AD673B"/>
    <w:rsid w:val="00AE0094"/>
    <w:rsid w:val="00AE10DD"/>
    <w:rsid w:val="00AF127B"/>
    <w:rsid w:val="00AF485B"/>
    <w:rsid w:val="00AF625E"/>
    <w:rsid w:val="00B120DE"/>
    <w:rsid w:val="00B13076"/>
    <w:rsid w:val="00B24187"/>
    <w:rsid w:val="00B27689"/>
    <w:rsid w:val="00B27A6B"/>
    <w:rsid w:val="00B37CA1"/>
    <w:rsid w:val="00B40977"/>
    <w:rsid w:val="00B4245F"/>
    <w:rsid w:val="00B631AC"/>
    <w:rsid w:val="00B63BAC"/>
    <w:rsid w:val="00B66EC2"/>
    <w:rsid w:val="00B75263"/>
    <w:rsid w:val="00B76264"/>
    <w:rsid w:val="00B82228"/>
    <w:rsid w:val="00B86507"/>
    <w:rsid w:val="00BA5A9A"/>
    <w:rsid w:val="00BA7E65"/>
    <w:rsid w:val="00BB4687"/>
    <w:rsid w:val="00BB5C6B"/>
    <w:rsid w:val="00BC4188"/>
    <w:rsid w:val="00BC7A03"/>
    <w:rsid w:val="00BD191E"/>
    <w:rsid w:val="00BD61E9"/>
    <w:rsid w:val="00BD6F6F"/>
    <w:rsid w:val="00BE7D8B"/>
    <w:rsid w:val="00C0075E"/>
    <w:rsid w:val="00C03E42"/>
    <w:rsid w:val="00C060F5"/>
    <w:rsid w:val="00C077FE"/>
    <w:rsid w:val="00C164BC"/>
    <w:rsid w:val="00C20DEC"/>
    <w:rsid w:val="00C22B58"/>
    <w:rsid w:val="00C23DE7"/>
    <w:rsid w:val="00C3582A"/>
    <w:rsid w:val="00C450C8"/>
    <w:rsid w:val="00C450CE"/>
    <w:rsid w:val="00C51AE1"/>
    <w:rsid w:val="00C530F5"/>
    <w:rsid w:val="00C531A0"/>
    <w:rsid w:val="00C56F6A"/>
    <w:rsid w:val="00C70E63"/>
    <w:rsid w:val="00C756B7"/>
    <w:rsid w:val="00C92031"/>
    <w:rsid w:val="00C92F83"/>
    <w:rsid w:val="00C962A5"/>
    <w:rsid w:val="00CA074A"/>
    <w:rsid w:val="00CA1A8E"/>
    <w:rsid w:val="00CA28B8"/>
    <w:rsid w:val="00CA50DB"/>
    <w:rsid w:val="00CA7EB5"/>
    <w:rsid w:val="00CB0407"/>
    <w:rsid w:val="00CB4C01"/>
    <w:rsid w:val="00CC5F84"/>
    <w:rsid w:val="00CC7015"/>
    <w:rsid w:val="00CD07DE"/>
    <w:rsid w:val="00CD1EAC"/>
    <w:rsid w:val="00CD79C2"/>
    <w:rsid w:val="00CD7DB9"/>
    <w:rsid w:val="00CE34F6"/>
    <w:rsid w:val="00CE61BE"/>
    <w:rsid w:val="00CE6603"/>
    <w:rsid w:val="00CF108E"/>
    <w:rsid w:val="00CF125E"/>
    <w:rsid w:val="00D01F35"/>
    <w:rsid w:val="00D102B6"/>
    <w:rsid w:val="00D16609"/>
    <w:rsid w:val="00D27CED"/>
    <w:rsid w:val="00D33E84"/>
    <w:rsid w:val="00D3476B"/>
    <w:rsid w:val="00D357BB"/>
    <w:rsid w:val="00D37035"/>
    <w:rsid w:val="00D37659"/>
    <w:rsid w:val="00D607DD"/>
    <w:rsid w:val="00D62BC4"/>
    <w:rsid w:val="00D65338"/>
    <w:rsid w:val="00D65F0A"/>
    <w:rsid w:val="00D7369E"/>
    <w:rsid w:val="00D76116"/>
    <w:rsid w:val="00D8146A"/>
    <w:rsid w:val="00D83978"/>
    <w:rsid w:val="00D86951"/>
    <w:rsid w:val="00D9126E"/>
    <w:rsid w:val="00D95265"/>
    <w:rsid w:val="00DA3D2B"/>
    <w:rsid w:val="00DA50F8"/>
    <w:rsid w:val="00DB10D3"/>
    <w:rsid w:val="00DD6C1F"/>
    <w:rsid w:val="00DE0490"/>
    <w:rsid w:val="00DE07C2"/>
    <w:rsid w:val="00DE45FC"/>
    <w:rsid w:val="00DE795F"/>
    <w:rsid w:val="00DE7AF7"/>
    <w:rsid w:val="00DF08F5"/>
    <w:rsid w:val="00DF6186"/>
    <w:rsid w:val="00DF657B"/>
    <w:rsid w:val="00DF6B3F"/>
    <w:rsid w:val="00E01007"/>
    <w:rsid w:val="00E01E22"/>
    <w:rsid w:val="00E02D30"/>
    <w:rsid w:val="00E0381A"/>
    <w:rsid w:val="00E11C6A"/>
    <w:rsid w:val="00E30DAF"/>
    <w:rsid w:val="00E32C14"/>
    <w:rsid w:val="00E35173"/>
    <w:rsid w:val="00E40F27"/>
    <w:rsid w:val="00E431F9"/>
    <w:rsid w:val="00E43868"/>
    <w:rsid w:val="00E4427F"/>
    <w:rsid w:val="00E44C72"/>
    <w:rsid w:val="00E50BED"/>
    <w:rsid w:val="00E520E5"/>
    <w:rsid w:val="00E614CB"/>
    <w:rsid w:val="00E7194D"/>
    <w:rsid w:val="00E71B16"/>
    <w:rsid w:val="00E73024"/>
    <w:rsid w:val="00E74B47"/>
    <w:rsid w:val="00E76BCC"/>
    <w:rsid w:val="00E97A52"/>
    <w:rsid w:val="00EA1B69"/>
    <w:rsid w:val="00EA26B7"/>
    <w:rsid w:val="00EA50D4"/>
    <w:rsid w:val="00EB15AD"/>
    <w:rsid w:val="00EB4B7D"/>
    <w:rsid w:val="00EB54D6"/>
    <w:rsid w:val="00EB7987"/>
    <w:rsid w:val="00EC08AF"/>
    <w:rsid w:val="00EC158B"/>
    <w:rsid w:val="00EC730B"/>
    <w:rsid w:val="00ED41FD"/>
    <w:rsid w:val="00ED7A66"/>
    <w:rsid w:val="00EE02F7"/>
    <w:rsid w:val="00EE29AE"/>
    <w:rsid w:val="00EE3AD3"/>
    <w:rsid w:val="00F008EE"/>
    <w:rsid w:val="00F02929"/>
    <w:rsid w:val="00F03771"/>
    <w:rsid w:val="00F1532B"/>
    <w:rsid w:val="00F161A8"/>
    <w:rsid w:val="00F230C1"/>
    <w:rsid w:val="00F24641"/>
    <w:rsid w:val="00F359CF"/>
    <w:rsid w:val="00F3730D"/>
    <w:rsid w:val="00F55364"/>
    <w:rsid w:val="00F576D2"/>
    <w:rsid w:val="00F67018"/>
    <w:rsid w:val="00F723FF"/>
    <w:rsid w:val="00F8444B"/>
    <w:rsid w:val="00F8664B"/>
    <w:rsid w:val="00F95227"/>
    <w:rsid w:val="00F9668C"/>
    <w:rsid w:val="00FA0043"/>
    <w:rsid w:val="00FA3B9D"/>
    <w:rsid w:val="00FA4333"/>
    <w:rsid w:val="00FB4670"/>
    <w:rsid w:val="00FC4773"/>
    <w:rsid w:val="00FC761F"/>
    <w:rsid w:val="00FC7CC5"/>
    <w:rsid w:val="00FE2AA0"/>
    <w:rsid w:val="00FE57A9"/>
    <w:rsid w:val="00FE5C3E"/>
    <w:rsid w:val="00FE618A"/>
    <w:rsid w:val="00FF3C79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D645C"/>
  <w15:docId w15:val="{6DFB3A28-78DE-0942-AB26-3312C4A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BodyText"/>
    <w:qFormat/>
    <w:rsid w:val="0019730E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next w:val="Normal"/>
    <w:link w:val="YourNameChar"/>
    <w:rsid w:val="004E5807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4E5807"/>
    <w:rPr>
      <w:rFonts w:ascii="Arial Black" w:hAnsi="Arial Black" w:cs="Arial Black"/>
      <w:sz w:val="28"/>
      <w:szCs w:val="28"/>
      <w:lang w:val="en-US" w:eastAsia="en-US" w:bidi="ar-SA"/>
    </w:rPr>
  </w:style>
  <w:style w:type="paragraph" w:customStyle="1" w:styleId="ContactInfo">
    <w:name w:val="Contact Info"/>
    <w:basedOn w:val="Normal"/>
    <w:next w:val="BodyText"/>
    <w:rsid w:val="004E5807"/>
    <w:pPr>
      <w:jc w:val="right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4E5807"/>
    <w:pPr>
      <w:spacing w:after="120"/>
    </w:pPr>
  </w:style>
  <w:style w:type="table" w:styleId="TableGrid">
    <w:name w:val="Table Grid"/>
    <w:basedOn w:val="TableNormal"/>
    <w:rsid w:val="0061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BodyText"/>
    <w:rsid w:val="00594E25"/>
    <w:pPr>
      <w:numPr>
        <w:numId w:val="1"/>
      </w:numPr>
      <w:tabs>
        <w:tab w:val="clear" w:pos="360"/>
      </w:tabs>
      <w:spacing w:before="60"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671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57F"/>
    <w:rPr>
      <w:color w:val="0000FF"/>
      <w:u w:val="single"/>
    </w:rPr>
  </w:style>
  <w:style w:type="paragraph" w:styleId="BodyTextIndent">
    <w:name w:val="Body Text Indent"/>
    <w:basedOn w:val="Normal"/>
    <w:rsid w:val="00265DD4"/>
    <w:pPr>
      <w:spacing w:after="120"/>
      <w:ind w:left="360"/>
    </w:pPr>
  </w:style>
  <w:style w:type="character" w:customStyle="1" w:styleId="BodyTextChar">
    <w:name w:val="Body Text Char"/>
    <w:basedOn w:val="DefaultParagraphFont"/>
    <w:link w:val="BodyText"/>
    <w:rsid w:val="009119B4"/>
    <w:rPr>
      <w:sz w:val="24"/>
      <w:szCs w:val="24"/>
    </w:rPr>
  </w:style>
  <w:style w:type="paragraph" w:customStyle="1" w:styleId="WMCD">
    <w:name w:val="WMCD"/>
    <w:basedOn w:val="Normal"/>
    <w:rsid w:val="000D44CD"/>
    <w:pPr>
      <w:numPr>
        <w:numId w:val="3"/>
      </w:numPr>
      <w:tabs>
        <w:tab w:val="clear" w:pos="648"/>
      </w:tabs>
      <w:ind w:left="0" w:firstLine="288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FC4773"/>
    <w:rPr>
      <w:i/>
      <w:iCs/>
    </w:rPr>
  </w:style>
  <w:style w:type="character" w:styleId="Strong">
    <w:name w:val="Strong"/>
    <w:basedOn w:val="DefaultParagraphFont"/>
    <w:qFormat/>
    <w:rsid w:val="00CA074A"/>
    <w:rPr>
      <w:b/>
      <w:bCs/>
    </w:rPr>
  </w:style>
  <w:style w:type="paragraph" w:styleId="Footer">
    <w:name w:val="footer"/>
    <w:basedOn w:val="Normal"/>
    <w:rsid w:val="00AD64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646D"/>
  </w:style>
  <w:style w:type="paragraph" w:styleId="ListParagraph">
    <w:name w:val="List Paragraph"/>
    <w:basedOn w:val="Normal"/>
    <w:uiPriority w:val="34"/>
    <w:qFormat/>
    <w:rsid w:val="008B732C"/>
    <w:pPr>
      <w:ind w:left="720"/>
      <w:contextualSpacing/>
    </w:pPr>
  </w:style>
  <w:style w:type="paragraph" w:customStyle="1" w:styleId="BulletsL6">
    <w:name w:val="Bullets_L6"/>
    <w:basedOn w:val="Normal"/>
    <w:link w:val="BulletsL6Char"/>
    <w:rsid w:val="00993A07"/>
    <w:pPr>
      <w:numPr>
        <w:ilvl w:val="5"/>
        <w:numId w:val="17"/>
      </w:numPr>
      <w:spacing w:after="240"/>
      <w:outlineLvl w:val="5"/>
    </w:pPr>
    <w:rPr>
      <w:szCs w:val="20"/>
    </w:rPr>
  </w:style>
  <w:style w:type="character" w:customStyle="1" w:styleId="BulletsL6Char">
    <w:name w:val="Bullets_L6 Char"/>
    <w:basedOn w:val="DefaultParagraphFont"/>
    <w:link w:val="BulletsL6"/>
    <w:rsid w:val="00993A07"/>
    <w:rPr>
      <w:sz w:val="24"/>
    </w:rPr>
  </w:style>
  <w:style w:type="paragraph" w:customStyle="1" w:styleId="BulletsL5">
    <w:name w:val="Bullets_L5"/>
    <w:basedOn w:val="Normal"/>
    <w:link w:val="BulletsL5Char"/>
    <w:rsid w:val="00993A07"/>
    <w:pPr>
      <w:numPr>
        <w:ilvl w:val="4"/>
        <w:numId w:val="17"/>
      </w:numPr>
      <w:spacing w:after="240"/>
      <w:outlineLvl w:val="4"/>
    </w:pPr>
    <w:rPr>
      <w:szCs w:val="20"/>
    </w:rPr>
  </w:style>
  <w:style w:type="character" w:customStyle="1" w:styleId="BulletsL5Char">
    <w:name w:val="Bullets_L5 Char"/>
    <w:basedOn w:val="DefaultParagraphFont"/>
    <w:link w:val="BulletsL5"/>
    <w:rsid w:val="00993A07"/>
    <w:rPr>
      <w:sz w:val="24"/>
    </w:rPr>
  </w:style>
  <w:style w:type="paragraph" w:customStyle="1" w:styleId="BulletsL4">
    <w:name w:val="Bullets_L4"/>
    <w:basedOn w:val="Normal"/>
    <w:link w:val="BulletsL4Char"/>
    <w:rsid w:val="00993A07"/>
    <w:pPr>
      <w:numPr>
        <w:ilvl w:val="3"/>
        <w:numId w:val="17"/>
      </w:numPr>
      <w:spacing w:after="240"/>
      <w:outlineLvl w:val="3"/>
    </w:pPr>
    <w:rPr>
      <w:szCs w:val="20"/>
    </w:rPr>
  </w:style>
  <w:style w:type="character" w:customStyle="1" w:styleId="BulletsL4Char">
    <w:name w:val="Bullets_L4 Char"/>
    <w:basedOn w:val="DefaultParagraphFont"/>
    <w:link w:val="BulletsL4"/>
    <w:rsid w:val="00993A07"/>
    <w:rPr>
      <w:sz w:val="24"/>
    </w:rPr>
  </w:style>
  <w:style w:type="paragraph" w:customStyle="1" w:styleId="BulletsL3">
    <w:name w:val="Bullets_L3"/>
    <w:basedOn w:val="Normal"/>
    <w:link w:val="BulletsL3Char"/>
    <w:rsid w:val="00993A07"/>
    <w:pPr>
      <w:numPr>
        <w:ilvl w:val="2"/>
        <w:numId w:val="17"/>
      </w:numPr>
      <w:spacing w:after="240"/>
      <w:outlineLvl w:val="2"/>
    </w:pPr>
    <w:rPr>
      <w:szCs w:val="20"/>
    </w:rPr>
  </w:style>
  <w:style w:type="character" w:customStyle="1" w:styleId="BulletsL3Char">
    <w:name w:val="Bullets_L3 Char"/>
    <w:basedOn w:val="DefaultParagraphFont"/>
    <w:link w:val="BulletsL3"/>
    <w:rsid w:val="00993A07"/>
    <w:rPr>
      <w:sz w:val="24"/>
    </w:rPr>
  </w:style>
  <w:style w:type="paragraph" w:customStyle="1" w:styleId="BulletsL2">
    <w:name w:val="Bullets_L2"/>
    <w:basedOn w:val="Normal"/>
    <w:link w:val="BulletsL2Char"/>
    <w:rsid w:val="00993A07"/>
    <w:pPr>
      <w:numPr>
        <w:ilvl w:val="1"/>
        <w:numId w:val="17"/>
      </w:numPr>
      <w:spacing w:after="240"/>
      <w:outlineLvl w:val="1"/>
    </w:pPr>
    <w:rPr>
      <w:szCs w:val="20"/>
    </w:rPr>
  </w:style>
  <w:style w:type="character" w:customStyle="1" w:styleId="BulletsL2Char">
    <w:name w:val="Bullets_L2 Char"/>
    <w:basedOn w:val="DefaultParagraphFont"/>
    <w:link w:val="BulletsL2"/>
    <w:rsid w:val="00993A07"/>
    <w:rPr>
      <w:sz w:val="24"/>
    </w:rPr>
  </w:style>
  <w:style w:type="paragraph" w:customStyle="1" w:styleId="BulletsL1">
    <w:name w:val="Bullets_L1"/>
    <w:basedOn w:val="Normal"/>
    <w:link w:val="BulletsL1Char"/>
    <w:rsid w:val="00993A07"/>
    <w:pPr>
      <w:numPr>
        <w:numId w:val="17"/>
      </w:numPr>
      <w:spacing w:after="240"/>
      <w:outlineLvl w:val="0"/>
    </w:pPr>
    <w:rPr>
      <w:szCs w:val="20"/>
    </w:rPr>
  </w:style>
  <w:style w:type="character" w:customStyle="1" w:styleId="BulletsL1Char">
    <w:name w:val="Bullets_L1 Char"/>
    <w:basedOn w:val="DefaultParagraphFont"/>
    <w:link w:val="BulletsL1"/>
    <w:rsid w:val="00993A07"/>
    <w:rPr>
      <w:sz w:val="24"/>
    </w:rPr>
  </w:style>
  <w:style w:type="character" w:customStyle="1" w:styleId="xbe">
    <w:name w:val="_xbe"/>
    <w:basedOn w:val="DefaultParagraphFont"/>
    <w:rsid w:val="00651401"/>
  </w:style>
  <w:style w:type="character" w:styleId="FollowedHyperlink">
    <w:name w:val="FollowedHyperlink"/>
    <w:basedOn w:val="DefaultParagraphFont"/>
    <w:uiPriority w:val="99"/>
    <w:semiHidden/>
    <w:unhideWhenUsed/>
    <w:rsid w:val="00F153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3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9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60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6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0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ertips.com/2012/04/judges-may-consider-new-patent-evide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ab.uspto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 Hollowell, J</vt:lpstr>
    </vt:vector>
  </TitlesOfParts>
  <Company>Waller Lansden Dortch &amp; Davis, LLP</Company>
  <LinksUpToDate>false</LinksUpToDate>
  <CharactersWithSpaces>12048</CharactersWithSpaces>
  <SharedDoc>false</SharedDoc>
  <HLinks>
    <vt:vector size="18" baseType="variant"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mailto:hbryant@vbgov.com</vt:lpwstr>
      </vt:variant>
      <vt:variant>
        <vt:lpwstr/>
      </vt:variant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mailto:wwozniak@williamsmullen.com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http://www.wallertips.com/2012/04/judges-may-consider-new-patent-evidence.html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Hollowell, J</dc:title>
  <dc:creator>hollowell</dc:creator>
  <cp:lastModifiedBy>Kelly Hollowell</cp:lastModifiedBy>
  <cp:revision>3</cp:revision>
  <cp:lastPrinted>2019-05-13T14:00:00Z</cp:lastPrinted>
  <dcterms:created xsi:type="dcterms:W3CDTF">2022-08-10T18:00:00Z</dcterms:created>
  <dcterms:modified xsi:type="dcterms:W3CDTF">2022-08-10T18:12:00Z</dcterms:modified>
</cp:coreProperties>
</file>